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DD5E2" w14:textId="77777777" w:rsidR="003A6BDE" w:rsidRPr="003A6BDE" w:rsidRDefault="003A6BDE" w:rsidP="003A6BDE">
      <w:pPr>
        <w:spacing w:after="0" w:line="240" w:lineRule="auto"/>
        <w:rPr>
          <w:rFonts w:ascii="Arial" w:hAnsi="Arial" w:cs="Arial"/>
          <w:b/>
          <w:bCs/>
          <w:sz w:val="28"/>
          <w:szCs w:val="28"/>
        </w:rPr>
      </w:pPr>
      <w:r w:rsidRPr="003A6BDE">
        <w:rPr>
          <w:rFonts w:ascii="Arial" w:hAnsi="Arial" w:cs="Arial"/>
          <w:b/>
          <w:bCs/>
          <w:sz w:val="28"/>
          <w:szCs w:val="28"/>
        </w:rPr>
        <w:t>Care homes fees can be funded in one of the following ways:</w:t>
      </w:r>
    </w:p>
    <w:p w14:paraId="314342E7" w14:textId="77777777" w:rsidR="003A6BDE" w:rsidRPr="003A6BDE" w:rsidRDefault="003A6BDE" w:rsidP="003A6BDE">
      <w:pPr>
        <w:spacing w:after="0" w:line="240" w:lineRule="auto"/>
        <w:rPr>
          <w:rFonts w:ascii="Arial" w:hAnsi="Arial" w:cs="Arial"/>
          <w:sz w:val="28"/>
          <w:szCs w:val="28"/>
        </w:rPr>
      </w:pPr>
    </w:p>
    <w:p w14:paraId="7C6A5EDF" w14:textId="77777777" w:rsidR="003A6BDE" w:rsidRPr="003A6BDE" w:rsidRDefault="003A6BDE" w:rsidP="003A6BDE">
      <w:pPr>
        <w:pStyle w:val="ListParagraph"/>
        <w:numPr>
          <w:ilvl w:val="0"/>
          <w:numId w:val="22"/>
        </w:numPr>
        <w:spacing w:after="0" w:line="240" w:lineRule="auto"/>
        <w:rPr>
          <w:rFonts w:ascii="Arial" w:hAnsi="Arial" w:cs="Arial"/>
          <w:sz w:val="28"/>
          <w:szCs w:val="28"/>
        </w:rPr>
      </w:pPr>
      <w:r w:rsidRPr="003A6BDE">
        <w:rPr>
          <w:rFonts w:ascii="Arial" w:hAnsi="Arial" w:cs="Arial"/>
          <w:sz w:val="28"/>
          <w:szCs w:val="28"/>
        </w:rPr>
        <w:t>the council funds some or all of the care</w:t>
      </w:r>
    </w:p>
    <w:p w14:paraId="17C691BE" w14:textId="77777777" w:rsidR="003A6BDE" w:rsidRPr="003A6BDE" w:rsidRDefault="003A6BDE" w:rsidP="003A6BDE">
      <w:pPr>
        <w:pStyle w:val="ListParagraph"/>
        <w:numPr>
          <w:ilvl w:val="0"/>
          <w:numId w:val="22"/>
        </w:numPr>
        <w:spacing w:after="0" w:line="240" w:lineRule="auto"/>
        <w:rPr>
          <w:rFonts w:ascii="Arial" w:hAnsi="Arial" w:cs="Arial"/>
          <w:sz w:val="28"/>
          <w:szCs w:val="28"/>
        </w:rPr>
      </w:pPr>
      <w:r w:rsidRPr="003A6BDE">
        <w:rPr>
          <w:rFonts w:ascii="Arial" w:hAnsi="Arial" w:cs="Arial"/>
          <w:sz w:val="28"/>
          <w:szCs w:val="28"/>
        </w:rPr>
        <w:t>the person being cared for pays all the costs for their care.</w:t>
      </w:r>
    </w:p>
    <w:p w14:paraId="37D1DBE6" w14:textId="77777777" w:rsidR="003A6BDE" w:rsidRPr="003A6BDE" w:rsidRDefault="003A6BDE" w:rsidP="003A6BDE">
      <w:pPr>
        <w:pStyle w:val="ListParagraph"/>
        <w:numPr>
          <w:ilvl w:val="0"/>
          <w:numId w:val="22"/>
        </w:numPr>
        <w:spacing w:after="0" w:line="240" w:lineRule="auto"/>
        <w:rPr>
          <w:rFonts w:ascii="Arial" w:hAnsi="Arial" w:cs="Arial"/>
          <w:sz w:val="28"/>
          <w:szCs w:val="28"/>
        </w:rPr>
      </w:pPr>
      <w:r w:rsidRPr="003A6BDE">
        <w:rPr>
          <w:rFonts w:ascii="Arial" w:hAnsi="Arial" w:cs="Arial"/>
          <w:sz w:val="28"/>
          <w:szCs w:val="28"/>
        </w:rPr>
        <w:t>the NHS may contribute to the cost of all or some of the care.</w:t>
      </w:r>
    </w:p>
    <w:p w14:paraId="08EDD109" w14:textId="77777777" w:rsidR="003A6BDE" w:rsidRPr="003A6BDE" w:rsidRDefault="003A6BDE" w:rsidP="003A6BDE">
      <w:pPr>
        <w:spacing w:after="0" w:line="240" w:lineRule="auto"/>
        <w:rPr>
          <w:rFonts w:ascii="Arial" w:hAnsi="Arial" w:cs="Arial"/>
          <w:sz w:val="28"/>
          <w:szCs w:val="28"/>
        </w:rPr>
      </w:pPr>
      <w:r w:rsidRPr="003A6BDE">
        <w:rPr>
          <w:rFonts w:ascii="Arial" w:hAnsi="Arial" w:cs="Arial"/>
          <w:sz w:val="28"/>
          <w:szCs w:val="28"/>
        </w:rPr>
        <w:t xml:space="preserve"> </w:t>
      </w:r>
    </w:p>
    <w:p w14:paraId="26790EE0" w14:textId="77777777" w:rsidR="003A6BDE" w:rsidRPr="003A6BDE" w:rsidRDefault="003A6BDE" w:rsidP="003A6BDE">
      <w:pPr>
        <w:spacing w:after="0" w:line="240" w:lineRule="auto"/>
        <w:rPr>
          <w:rFonts w:ascii="Arial" w:hAnsi="Arial" w:cs="Arial"/>
          <w:b/>
          <w:sz w:val="28"/>
          <w:szCs w:val="28"/>
        </w:rPr>
      </w:pPr>
      <w:r w:rsidRPr="003A6BDE">
        <w:rPr>
          <w:rFonts w:ascii="Arial" w:hAnsi="Arial" w:cs="Arial"/>
          <w:b/>
          <w:sz w:val="28"/>
          <w:szCs w:val="28"/>
        </w:rPr>
        <w:t>When will the council pay for a care home?</w:t>
      </w:r>
    </w:p>
    <w:p w14:paraId="0D3C8198" w14:textId="77777777" w:rsidR="003A6BDE" w:rsidRPr="003A6BDE" w:rsidRDefault="003A6BDE" w:rsidP="003A6BDE">
      <w:pPr>
        <w:spacing w:after="0" w:line="240" w:lineRule="auto"/>
        <w:rPr>
          <w:rFonts w:ascii="Arial" w:hAnsi="Arial" w:cs="Arial"/>
          <w:sz w:val="28"/>
          <w:szCs w:val="28"/>
        </w:rPr>
      </w:pPr>
      <w:r w:rsidRPr="003A6BDE">
        <w:rPr>
          <w:rFonts w:ascii="Arial" w:hAnsi="Arial" w:cs="Arial"/>
          <w:sz w:val="28"/>
          <w:szCs w:val="28"/>
        </w:rPr>
        <w:t xml:space="preserve">To decide if someone is eligible for financial support, the council will first carry out a needs assessment to determine if they have eligible need, if so; the council will next carry out a financial assessment. </w:t>
      </w:r>
    </w:p>
    <w:p w14:paraId="65444C01" w14:textId="77777777" w:rsidR="003A6BDE" w:rsidRPr="003A6BDE" w:rsidRDefault="003A6BDE" w:rsidP="003A6BDE">
      <w:pPr>
        <w:spacing w:after="0" w:line="240" w:lineRule="auto"/>
        <w:rPr>
          <w:rFonts w:ascii="Arial" w:hAnsi="Arial" w:cs="Arial"/>
          <w:sz w:val="28"/>
          <w:szCs w:val="28"/>
        </w:rPr>
      </w:pPr>
    </w:p>
    <w:p w14:paraId="0824AD84" w14:textId="77777777" w:rsidR="003A6BDE" w:rsidRPr="003A6BDE" w:rsidRDefault="003A6BDE" w:rsidP="003A6BDE">
      <w:pPr>
        <w:spacing w:after="0" w:line="240" w:lineRule="auto"/>
        <w:rPr>
          <w:rFonts w:ascii="Arial" w:hAnsi="Arial" w:cs="Arial"/>
          <w:b/>
          <w:sz w:val="28"/>
          <w:szCs w:val="28"/>
        </w:rPr>
      </w:pPr>
      <w:r w:rsidRPr="003A6BDE">
        <w:rPr>
          <w:rFonts w:ascii="Arial" w:hAnsi="Arial" w:cs="Arial"/>
          <w:b/>
          <w:sz w:val="28"/>
          <w:szCs w:val="28"/>
        </w:rPr>
        <w:t>What is the financial assessment?</w:t>
      </w:r>
    </w:p>
    <w:p w14:paraId="02214AB1" w14:textId="77777777" w:rsidR="003A6BDE" w:rsidRPr="003A6BDE" w:rsidRDefault="003A6BDE" w:rsidP="003A6BDE">
      <w:pPr>
        <w:spacing w:after="0" w:line="240" w:lineRule="auto"/>
        <w:rPr>
          <w:rFonts w:ascii="Arial" w:hAnsi="Arial" w:cs="Arial"/>
          <w:sz w:val="28"/>
          <w:szCs w:val="28"/>
        </w:rPr>
      </w:pPr>
      <w:r w:rsidRPr="003A6BDE">
        <w:rPr>
          <w:rFonts w:ascii="Arial" w:hAnsi="Arial" w:cs="Arial"/>
          <w:sz w:val="28"/>
          <w:szCs w:val="28"/>
        </w:rPr>
        <w:t>This looks at capital and income to determine how much someone needs to contribute towards their care costs. Only the capital and income of the person requiring care can be taken into account. Joint accounts are generally treated as an equal split. If they receive a private or occupational pension and have a partner still living at home, 50% of this will be disregarded from the income assessment.</w:t>
      </w:r>
    </w:p>
    <w:p w14:paraId="523B2272" w14:textId="77777777" w:rsidR="003A6BDE" w:rsidRPr="003A6BDE" w:rsidRDefault="003A6BDE" w:rsidP="003A6BDE">
      <w:pPr>
        <w:spacing w:after="0" w:line="240" w:lineRule="auto"/>
        <w:rPr>
          <w:rFonts w:ascii="Arial" w:hAnsi="Arial" w:cs="Arial"/>
          <w:sz w:val="28"/>
          <w:szCs w:val="28"/>
        </w:rPr>
      </w:pPr>
    </w:p>
    <w:p w14:paraId="41A54775" w14:textId="3D1CA81A" w:rsidR="003A6BDE" w:rsidRPr="003A6BDE" w:rsidRDefault="003A6BDE" w:rsidP="003A6BDE">
      <w:pPr>
        <w:spacing w:after="0" w:line="240" w:lineRule="auto"/>
        <w:rPr>
          <w:rFonts w:ascii="Arial" w:hAnsi="Arial" w:cs="Arial"/>
          <w:b/>
          <w:sz w:val="28"/>
          <w:szCs w:val="28"/>
        </w:rPr>
      </w:pPr>
      <w:r w:rsidRPr="003A6BDE">
        <w:rPr>
          <w:rFonts w:ascii="Arial" w:hAnsi="Arial" w:cs="Arial"/>
          <w:b/>
          <w:sz w:val="28"/>
          <w:szCs w:val="28"/>
        </w:rPr>
        <w:t>Capital Thresholds</w:t>
      </w:r>
      <w:r>
        <w:rPr>
          <w:rFonts w:ascii="Arial" w:hAnsi="Arial" w:cs="Arial"/>
          <w:b/>
          <w:sz w:val="28"/>
          <w:szCs w:val="28"/>
        </w:rPr>
        <w:t>:</w:t>
      </w:r>
    </w:p>
    <w:p w14:paraId="7CB32E63" w14:textId="77777777" w:rsidR="003A6BDE" w:rsidRPr="003A6BDE" w:rsidRDefault="003A6BDE" w:rsidP="003A6BDE">
      <w:pPr>
        <w:spacing w:after="0" w:line="240" w:lineRule="auto"/>
        <w:rPr>
          <w:rFonts w:ascii="Arial" w:hAnsi="Arial" w:cs="Arial"/>
          <w:sz w:val="28"/>
          <w:szCs w:val="28"/>
        </w:rPr>
      </w:pPr>
      <w:r w:rsidRPr="003A6BDE">
        <w:rPr>
          <w:rFonts w:ascii="Arial" w:hAnsi="Arial" w:cs="Arial"/>
          <w:sz w:val="28"/>
          <w:szCs w:val="28"/>
        </w:rPr>
        <w:t>There are thresholds for savings and assets above which people will need to pay for care;</w:t>
      </w:r>
    </w:p>
    <w:p w14:paraId="010798D6" w14:textId="77777777" w:rsidR="003A6BDE" w:rsidRPr="003A6BDE" w:rsidRDefault="003A6BDE" w:rsidP="003A6BDE">
      <w:pPr>
        <w:spacing w:after="0" w:line="240" w:lineRule="auto"/>
        <w:rPr>
          <w:rFonts w:ascii="Arial" w:hAnsi="Arial" w:cs="Arial"/>
          <w:sz w:val="28"/>
          <w:szCs w:val="28"/>
        </w:rPr>
      </w:pPr>
    </w:p>
    <w:p w14:paraId="1B7EE970" w14:textId="77777777" w:rsidR="003A6BDE" w:rsidRPr="003A6BDE" w:rsidRDefault="003A6BDE" w:rsidP="003A6BDE">
      <w:pPr>
        <w:pStyle w:val="ListParagraph"/>
        <w:numPr>
          <w:ilvl w:val="0"/>
          <w:numId w:val="23"/>
        </w:numPr>
        <w:spacing w:after="0" w:line="240" w:lineRule="auto"/>
        <w:rPr>
          <w:rFonts w:ascii="Arial" w:hAnsi="Arial" w:cs="Arial"/>
          <w:sz w:val="28"/>
          <w:szCs w:val="28"/>
        </w:rPr>
      </w:pPr>
      <w:r w:rsidRPr="003A6BDE">
        <w:rPr>
          <w:rFonts w:ascii="Arial" w:hAnsi="Arial" w:cs="Arial"/>
          <w:b/>
          <w:sz w:val="28"/>
          <w:szCs w:val="28"/>
        </w:rPr>
        <w:t>Less than £14,250</w:t>
      </w:r>
      <w:r w:rsidRPr="003A6BDE">
        <w:rPr>
          <w:rFonts w:ascii="Arial" w:hAnsi="Arial" w:cs="Arial"/>
          <w:sz w:val="28"/>
          <w:szCs w:val="28"/>
        </w:rPr>
        <w:t>:  entitled to support from the council. No contribution from capital but they will be expected to contribute from income.</w:t>
      </w:r>
    </w:p>
    <w:p w14:paraId="6ECE4128" w14:textId="77777777" w:rsidR="003A6BDE" w:rsidRPr="003A6BDE" w:rsidRDefault="003A6BDE" w:rsidP="003A6BDE">
      <w:pPr>
        <w:pStyle w:val="ListParagraph"/>
        <w:numPr>
          <w:ilvl w:val="0"/>
          <w:numId w:val="23"/>
        </w:numPr>
        <w:spacing w:after="0" w:line="240" w:lineRule="auto"/>
        <w:rPr>
          <w:rFonts w:ascii="Arial" w:hAnsi="Arial" w:cs="Arial"/>
          <w:sz w:val="28"/>
          <w:szCs w:val="28"/>
        </w:rPr>
      </w:pPr>
      <w:r w:rsidRPr="003A6BDE">
        <w:rPr>
          <w:rFonts w:ascii="Arial" w:hAnsi="Arial" w:cs="Arial"/>
          <w:b/>
          <w:sz w:val="28"/>
          <w:szCs w:val="28"/>
        </w:rPr>
        <w:t>More than £14,250, but less than £23,250</w:t>
      </w:r>
      <w:r w:rsidRPr="003A6BDE">
        <w:rPr>
          <w:rFonts w:ascii="Arial" w:hAnsi="Arial" w:cs="Arial"/>
          <w:sz w:val="28"/>
          <w:szCs w:val="28"/>
        </w:rPr>
        <w:t xml:space="preserve">: Contribution towards the cost of care: £1 for every £250 of savings between limits (‘tariff income’) in addition to contribution from income. </w:t>
      </w:r>
    </w:p>
    <w:p w14:paraId="79A68E35" w14:textId="77777777" w:rsidR="003A6BDE" w:rsidRPr="003A6BDE" w:rsidRDefault="003A6BDE" w:rsidP="003A6BDE">
      <w:pPr>
        <w:pStyle w:val="ListParagraph"/>
        <w:numPr>
          <w:ilvl w:val="0"/>
          <w:numId w:val="23"/>
        </w:numPr>
        <w:spacing w:after="0" w:line="240" w:lineRule="auto"/>
        <w:rPr>
          <w:rFonts w:ascii="Arial" w:hAnsi="Arial" w:cs="Arial"/>
          <w:sz w:val="28"/>
          <w:szCs w:val="28"/>
        </w:rPr>
      </w:pPr>
      <w:r w:rsidRPr="003A6BDE">
        <w:rPr>
          <w:rFonts w:ascii="Arial" w:hAnsi="Arial" w:cs="Arial"/>
          <w:b/>
          <w:sz w:val="28"/>
          <w:szCs w:val="28"/>
        </w:rPr>
        <w:t>More than £23,250</w:t>
      </w:r>
      <w:r w:rsidRPr="003A6BDE">
        <w:rPr>
          <w:rFonts w:ascii="Arial" w:hAnsi="Arial" w:cs="Arial"/>
          <w:sz w:val="28"/>
          <w:szCs w:val="28"/>
        </w:rPr>
        <w:t>: responsible for paying their own care home fees.</w:t>
      </w:r>
    </w:p>
    <w:p w14:paraId="05AA746E" w14:textId="77777777" w:rsidR="003A6BDE" w:rsidRPr="003A6BDE" w:rsidRDefault="003A6BDE" w:rsidP="003A6BDE">
      <w:pPr>
        <w:pStyle w:val="ListParagraph"/>
        <w:spacing w:after="0" w:line="240" w:lineRule="auto"/>
        <w:rPr>
          <w:rFonts w:ascii="Arial" w:hAnsi="Arial" w:cs="Arial"/>
          <w:sz w:val="28"/>
          <w:szCs w:val="28"/>
        </w:rPr>
      </w:pPr>
    </w:p>
    <w:p w14:paraId="77414619" w14:textId="77777777" w:rsidR="003A6BDE" w:rsidRPr="003A6BDE" w:rsidRDefault="003A6BDE" w:rsidP="003A6BDE">
      <w:pPr>
        <w:pStyle w:val="ListParagraph"/>
        <w:spacing w:after="0" w:line="240" w:lineRule="auto"/>
        <w:ind w:left="0"/>
        <w:rPr>
          <w:rFonts w:ascii="Arial" w:hAnsi="Arial" w:cs="Arial"/>
          <w:sz w:val="28"/>
          <w:szCs w:val="28"/>
        </w:rPr>
      </w:pPr>
      <w:r w:rsidRPr="003A6BDE">
        <w:rPr>
          <w:rFonts w:ascii="Arial" w:hAnsi="Arial" w:cs="Arial"/>
          <w:sz w:val="28"/>
          <w:szCs w:val="28"/>
        </w:rPr>
        <w:t>The value of the person’s home will be taken into consideration unless someone still lives there, who is; their partner; a close relative who has a disability or is over 60.</w:t>
      </w:r>
    </w:p>
    <w:p w14:paraId="1E2B1862" w14:textId="77777777" w:rsidR="003A6BDE" w:rsidRPr="003A6BDE" w:rsidRDefault="003A6BDE" w:rsidP="003A6BDE">
      <w:pPr>
        <w:pStyle w:val="ListParagraph"/>
        <w:spacing w:after="0" w:line="240" w:lineRule="auto"/>
        <w:ind w:left="0"/>
        <w:rPr>
          <w:rFonts w:ascii="Arial" w:hAnsi="Arial" w:cs="Arial"/>
          <w:sz w:val="28"/>
          <w:szCs w:val="28"/>
        </w:rPr>
      </w:pPr>
    </w:p>
    <w:p w14:paraId="42595C72" w14:textId="5F87F89D" w:rsidR="003A6BDE" w:rsidRPr="003A6BDE" w:rsidRDefault="003A6BDE" w:rsidP="003A6BDE">
      <w:pPr>
        <w:pStyle w:val="ListParagraph"/>
        <w:spacing w:after="0" w:line="240" w:lineRule="auto"/>
        <w:ind w:left="0"/>
        <w:rPr>
          <w:rFonts w:ascii="Arial" w:hAnsi="Arial" w:cs="Arial"/>
          <w:sz w:val="28"/>
          <w:szCs w:val="28"/>
        </w:rPr>
      </w:pPr>
      <w:r w:rsidRPr="003A6BDE">
        <w:rPr>
          <w:rFonts w:ascii="Arial" w:hAnsi="Arial" w:cs="Arial"/>
          <w:sz w:val="28"/>
          <w:szCs w:val="28"/>
        </w:rPr>
        <w:t>People in a care home will contribute most of their income, however, once all eligible income is taken into account, a Personal Expenses Allowance of at least £24.90 must be left. This is to pay for personal items such as; toiletries; haircuts; clothes</w:t>
      </w:r>
      <w:r>
        <w:rPr>
          <w:rFonts w:ascii="Arial" w:hAnsi="Arial" w:cs="Arial"/>
          <w:sz w:val="28"/>
          <w:szCs w:val="28"/>
        </w:rPr>
        <w:t>.</w:t>
      </w:r>
    </w:p>
    <w:p w14:paraId="6DE398B1" w14:textId="77777777" w:rsidR="003A6BDE" w:rsidRPr="003A6BDE" w:rsidRDefault="003A6BDE" w:rsidP="003A6BDE">
      <w:pPr>
        <w:pStyle w:val="ListParagraph"/>
        <w:spacing w:after="0" w:line="240" w:lineRule="auto"/>
        <w:ind w:left="0"/>
        <w:jc w:val="both"/>
        <w:rPr>
          <w:rFonts w:ascii="Arial" w:hAnsi="Arial" w:cs="Arial"/>
          <w:sz w:val="28"/>
          <w:szCs w:val="28"/>
        </w:rPr>
      </w:pPr>
    </w:p>
    <w:p w14:paraId="4F65BD9A" w14:textId="4B7044AC" w:rsidR="003A6BDE" w:rsidRPr="003A6BDE" w:rsidRDefault="003A6BDE" w:rsidP="003A6BDE">
      <w:pPr>
        <w:pStyle w:val="ListParagraph"/>
        <w:spacing w:after="0" w:line="240" w:lineRule="auto"/>
        <w:ind w:left="0"/>
        <w:jc w:val="both"/>
        <w:rPr>
          <w:rFonts w:ascii="Arial" w:hAnsi="Arial" w:cs="Arial"/>
          <w:b/>
          <w:sz w:val="28"/>
          <w:szCs w:val="28"/>
        </w:rPr>
      </w:pPr>
      <w:r w:rsidRPr="003A6BDE">
        <w:rPr>
          <w:rFonts w:ascii="Arial" w:hAnsi="Arial" w:cs="Arial"/>
          <w:b/>
          <w:sz w:val="28"/>
          <w:szCs w:val="28"/>
        </w:rPr>
        <w:t>If someone qualifies for help with costs</w:t>
      </w:r>
      <w:r>
        <w:rPr>
          <w:rFonts w:ascii="Arial" w:hAnsi="Arial" w:cs="Arial"/>
          <w:b/>
          <w:sz w:val="28"/>
          <w:szCs w:val="28"/>
        </w:rPr>
        <w:t>:</w:t>
      </w:r>
    </w:p>
    <w:p w14:paraId="0D27AE2A" w14:textId="77777777" w:rsidR="003A6BDE" w:rsidRPr="003A6BDE" w:rsidRDefault="003A6BDE" w:rsidP="003A6BDE">
      <w:pPr>
        <w:pStyle w:val="ListParagraph"/>
        <w:spacing w:after="0" w:line="240" w:lineRule="auto"/>
        <w:ind w:left="0"/>
        <w:jc w:val="both"/>
        <w:rPr>
          <w:rFonts w:ascii="Arial" w:hAnsi="Arial" w:cs="Arial"/>
          <w:b/>
          <w:sz w:val="28"/>
          <w:szCs w:val="28"/>
        </w:rPr>
      </w:pPr>
    </w:p>
    <w:p w14:paraId="46514657" w14:textId="514A4522" w:rsidR="003A6BDE" w:rsidRPr="003A6BDE" w:rsidRDefault="003A6BDE" w:rsidP="003A6BDE">
      <w:pPr>
        <w:pStyle w:val="ListParagraph"/>
        <w:numPr>
          <w:ilvl w:val="0"/>
          <w:numId w:val="24"/>
        </w:numPr>
        <w:spacing w:after="0" w:line="240" w:lineRule="auto"/>
        <w:jc w:val="both"/>
        <w:rPr>
          <w:rFonts w:ascii="Arial" w:hAnsi="Arial" w:cs="Arial"/>
          <w:sz w:val="28"/>
          <w:szCs w:val="28"/>
        </w:rPr>
      </w:pPr>
      <w:r w:rsidRPr="003A6BDE">
        <w:rPr>
          <w:rFonts w:ascii="Arial" w:hAnsi="Arial" w:cs="Arial"/>
          <w:sz w:val="28"/>
          <w:szCs w:val="28"/>
        </w:rPr>
        <w:t xml:space="preserve">The council </w:t>
      </w:r>
      <w:r w:rsidRPr="003A6BDE">
        <w:rPr>
          <w:rFonts w:ascii="Arial" w:hAnsi="Arial" w:cs="Arial"/>
          <w:b/>
          <w:sz w:val="28"/>
          <w:szCs w:val="28"/>
        </w:rPr>
        <w:t>must</w:t>
      </w:r>
      <w:r w:rsidRPr="003A6BDE">
        <w:rPr>
          <w:rFonts w:ascii="Arial" w:hAnsi="Arial" w:cs="Arial"/>
          <w:sz w:val="28"/>
          <w:szCs w:val="28"/>
        </w:rPr>
        <w:t xml:space="preserve"> ensure that at least one option is offered within a person’s personal budget, this is the standard rate the council set for residential care.</w:t>
      </w:r>
      <w:r>
        <w:rPr>
          <w:rFonts w:ascii="Arial" w:hAnsi="Arial" w:cs="Arial"/>
          <w:sz w:val="28"/>
          <w:szCs w:val="28"/>
        </w:rPr>
        <w:t xml:space="preserve">        </w:t>
      </w:r>
      <w:r w:rsidRPr="003A6BDE">
        <w:rPr>
          <w:rFonts w:ascii="Arial" w:hAnsi="Arial" w:cs="Arial"/>
          <w:sz w:val="28"/>
          <w:szCs w:val="28"/>
        </w:rPr>
        <w:lastRenderedPageBreak/>
        <w:t xml:space="preserve">If no suitable accommodation is available at the standard rate, the council must arrange care in a more expensive setting and adjust the budget accordingly. </w:t>
      </w:r>
    </w:p>
    <w:p w14:paraId="37046394" w14:textId="77777777" w:rsidR="003A6BDE" w:rsidRPr="003A6BDE" w:rsidRDefault="003A6BDE" w:rsidP="003A6BDE">
      <w:pPr>
        <w:pStyle w:val="ListParagraph"/>
        <w:numPr>
          <w:ilvl w:val="0"/>
          <w:numId w:val="24"/>
        </w:numPr>
        <w:spacing w:after="0" w:line="240" w:lineRule="auto"/>
        <w:jc w:val="both"/>
        <w:rPr>
          <w:rFonts w:ascii="Arial" w:hAnsi="Arial" w:cs="Arial"/>
          <w:sz w:val="28"/>
          <w:szCs w:val="28"/>
        </w:rPr>
      </w:pPr>
      <w:r w:rsidRPr="003A6BDE">
        <w:rPr>
          <w:rFonts w:ascii="Arial" w:hAnsi="Arial" w:cs="Arial"/>
          <w:sz w:val="28"/>
          <w:szCs w:val="28"/>
        </w:rPr>
        <w:t>Only when a person actively chooses a more expensive accommodation can a ‘top-up’ payment be sought.</w:t>
      </w:r>
    </w:p>
    <w:p w14:paraId="3E6CF4CA" w14:textId="77777777" w:rsidR="003A6BDE" w:rsidRPr="003A6BDE" w:rsidRDefault="003A6BDE" w:rsidP="003A6BDE">
      <w:pPr>
        <w:pStyle w:val="ListParagraph"/>
        <w:numPr>
          <w:ilvl w:val="0"/>
          <w:numId w:val="24"/>
        </w:numPr>
        <w:spacing w:after="0" w:line="240" w:lineRule="auto"/>
        <w:jc w:val="both"/>
        <w:rPr>
          <w:rFonts w:ascii="Arial" w:hAnsi="Arial" w:cs="Arial"/>
          <w:sz w:val="28"/>
          <w:szCs w:val="28"/>
        </w:rPr>
      </w:pPr>
      <w:r w:rsidRPr="003A6BDE">
        <w:rPr>
          <w:rFonts w:ascii="Arial" w:hAnsi="Arial" w:cs="Arial"/>
          <w:sz w:val="28"/>
          <w:szCs w:val="28"/>
        </w:rPr>
        <w:t xml:space="preserve">If the person doesn’t want to, or has difficulty selling their home they can request a long-term loan known as a deferred payment agreement. </w:t>
      </w:r>
    </w:p>
    <w:p w14:paraId="74F7C2EB" w14:textId="77777777" w:rsidR="003A6BDE" w:rsidRPr="003A6BDE" w:rsidRDefault="003A6BDE" w:rsidP="003A6BDE">
      <w:pPr>
        <w:pStyle w:val="ListParagraph"/>
        <w:numPr>
          <w:ilvl w:val="0"/>
          <w:numId w:val="24"/>
        </w:numPr>
        <w:spacing w:after="0" w:line="240" w:lineRule="auto"/>
        <w:jc w:val="both"/>
        <w:rPr>
          <w:rFonts w:ascii="Arial" w:hAnsi="Arial" w:cs="Arial"/>
          <w:sz w:val="28"/>
          <w:szCs w:val="28"/>
        </w:rPr>
      </w:pPr>
      <w:r w:rsidRPr="003A6BDE">
        <w:rPr>
          <w:rFonts w:ascii="Arial" w:hAnsi="Arial" w:cs="Arial"/>
          <w:sz w:val="28"/>
          <w:szCs w:val="28"/>
        </w:rPr>
        <w:t>If someone permanently moves into a council funded care home and has less than £23,250 capital the council must ignore the value of their property for the first 12 weeks.</w:t>
      </w:r>
    </w:p>
    <w:p w14:paraId="5FFDB3E5" w14:textId="77777777" w:rsidR="003A6BDE" w:rsidRPr="003A6BDE" w:rsidRDefault="003A6BDE" w:rsidP="003A6BDE">
      <w:pPr>
        <w:pStyle w:val="ListParagraph"/>
        <w:spacing w:after="0" w:line="240" w:lineRule="auto"/>
        <w:ind w:left="0"/>
        <w:jc w:val="both"/>
        <w:rPr>
          <w:rFonts w:ascii="Arial" w:hAnsi="Arial" w:cs="Arial"/>
          <w:sz w:val="28"/>
          <w:szCs w:val="28"/>
        </w:rPr>
      </w:pPr>
    </w:p>
    <w:p w14:paraId="22EB4238" w14:textId="294AFEC6" w:rsidR="003A6BDE" w:rsidRPr="003A6BDE" w:rsidRDefault="003A6BDE" w:rsidP="003A6BDE">
      <w:pPr>
        <w:pStyle w:val="ListParagraph"/>
        <w:spacing w:after="0" w:line="240" w:lineRule="auto"/>
        <w:ind w:left="0"/>
        <w:jc w:val="both"/>
        <w:rPr>
          <w:rFonts w:ascii="Arial" w:hAnsi="Arial" w:cs="Arial"/>
          <w:b/>
          <w:sz w:val="28"/>
          <w:szCs w:val="28"/>
        </w:rPr>
      </w:pPr>
      <w:r w:rsidRPr="003A6BDE">
        <w:rPr>
          <w:rFonts w:ascii="Arial" w:hAnsi="Arial" w:cs="Arial"/>
          <w:b/>
          <w:sz w:val="28"/>
          <w:szCs w:val="28"/>
        </w:rPr>
        <w:t>If they don’t qualify for help with costs</w:t>
      </w:r>
      <w:r>
        <w:rPr>
          <w:rFonts w:ascii="Arial" w:hAnsi="Arial" w:cs="Arial"/>
          <w:b/>
          <w:sz w:val="28"/>
          <w:szCs w:val="28"/>
        </w:rPr>
        <w:t>:</w:t>
      </w:r>
    </w:p>
    <w:p w14:paraId="365812A5" w14:textId="77777777" w:rsidR="003A6BDE" w:rsidRPr="003A6BDE" w:rsidRDefault="003A6BDE" w:rsidP="003A6BDE">
      <w:pPr>
        <w:pStyle w:val="ListParagraph"/>
        <w:spacing w:after="0" w:line="240" w:lineRule="auto"/>
        <w:jc w:val="both"/>
        <w:rPr>
          <w:rFonts w:ascii="Arial" w:hAnsi="Arial" w:cs="Arial"/>
          <w:sz w:val="28"/>
          <w:szCs w:val="28"/>
        </w:rPr>
      </w:pPr>
    </w:p>
    <w:p w14:paraId="6BD01589" w14:textId="77777777" w:rsidR="003A6BDE" w:rsidRPr="003A6BDE" w:rsidRDefault="003A6BDE" w:rsidP="003A6BDE">
      <w:pPr>
        <w:pStyle w:val="ListParagraph"/>
        <w:numPr>
          <w:ilvl w:val="0"/>
          <w:numId w:val="25"/>
        </w:numPr>
        <w:spacing w:after="0" w:line="240" w:lineRule="auto"/>
        <w:jc w:val="both"/>
        <w:rPr>
          <w:rFonts w:ascii="Arial" w:hAnsi="Arial" w:cs="Arial"/>
          <w:sz w:val="28"/>
          <w:szCs w:val="28"/>
        </w:rPr>
      </w:pPr>
      <w:r w:rsidRPr="003A6BDE">
        <w:rPr>
          <w:rFonts w:ascii="Arial" w:hAnsi="Arial" w:cs="Arial"/>
          <w:sz w:val="28"/>
          <w:szCs w:val="28"/>
        </w:rPr>
        <w:t>The individual will be expected to self-fund their care</w:t>
      </w:r>
    </w:p>
    <w:p w14:paraId="28D7218E" w14:textId="77777777" w:rsidR="003A6BDE" w:rsidRPr="003A6BDE" w:rsidRDefault="003A6BDE" w:rsidP="003A6BDE">
      <w:pPr>
        <w:pStyle w:val="ListParagraph"/>
        <w:numPr>
          <w:ilvl w:val="0"/>
          <w:numId w:val="25"/>
        </w:numPr>
        <w:spacing w:after="0" w:line="240" w:lineRule="auto"/>
        <w:jc w:val="both"/>
        <w:rPr>
          <w:rFonts w:ascii="Arial" w:hAnsi="Arial" w:cs="Arial"/>
          <w:b/>
          <w:sz w:val="28"/>
          <w:szCs w:val="28"/>
        </w:rPr>
      </w:pPr>
      <w:r w:rsidRPr="003A6BDE">
        <w:rPr>
          <w:rFonts w:ascii="Arial" w:hAnsi="Arial" w:cs="Arial"/>
          <w:sz w:val="28"/>
          <w:szCs w:val="28"/>
        </w:rPr>
        <w:t>If assessed as having eligible care needs, people are still entitled to ask the council for help with arranging care. The council may; give advice on option recommend suitable care providers, or; help to arrange a contract with a care provider, however, they may charge an arrangement fee for this support.</w:t>
      </w:r>
    </w:p>
    <w:p w14:paraId="602F16EE" w14:textId="77777777" w:rsidR="003A6BDE" w:rsidRPr="003A6BDE" w:rsidRDefault="003A6BDE" w:rsidP="003A6BDE">
      <w:pPr>
        <w:spacing w:after="0" w:line="240" w:lineRule="auto"/>
        <w:jc w:val="both"/>
        <w:rPr>
          <w:rFonts w:ascii="Arial" w:hAnsi="Arial" w:cs="Arial"/>
          <w:b/>
          <w:sz w:val="28"/>
          <w:szCs w:val="28"/>
        </w:rPr>
      </w:pPr>
    </w:p>
    <w:p w14:paraId="098F9A35" w14:textId="77777777" w:rsidR="003A6BDE" w:rsidRPr="003A6BDE" w:rsidRDefault="003A6BDE" w:rsidP="003A6BDE">
      <w:pPr>
        <w:spacing w:after="0" w:line="240" w:lineRule="auto"/>
        <w:jc w:val="both"/>
        <w:rPr>
          <w:rFonts w:ascii="Arial" w:hAnsi="Arial" w:cs="Arial"/>
          <w:b/>
          <w:sz w:val="28"/>
          <w:szCs w:val="28"/>
        </w:rPr>
      </w:pPr>
      <w:r w:rsidRPr="003A6BDE">
        <w:rPr>
          <w:rFonts w:ascii="Arial" w:hAnsi="Arial" w:cs="Arial"/>
          <w:b/>
          <w:sz w:val="28"/>
          <w:szCs w:val="28"/>
        </w:rPr>
        <w:t>When will the NHS contribute to the cost of care in a care home?</w:t>
      </w:r>
    </w:p>
    <w:p w14:paraId="651B8C63" w14:textId="77777777" w:rsidR="003A6BDE" w:rsidRPr="003A6BDE" w:rsidRDefault="003A6BDE" w:rsidP="003A6BDE">
      <w:pPr>
        <w:spacing w:after="0" w:line="240" w:lineRule="auto"/>
        <w:jc w:val="both"/>
        <w:rPr>
          <w:rFonts w:ascii="Arial" w:hAnsi="Arial" w:cs="Arial"/>
          <w:b/>
          <w:sz w:val="28"/>
          <w:szCs w:val="28"/>
        </w:rPr>
      </w:pPr>
      <w:r w:rsidRPr="003A6BDE">
        <w:rPr>
          <w:rFonts w:ascii="Arial" w:hAnsi="Arial" w:cs="Arial"/>
          <w:b/>
          <w:sz w:val="28"/>
          <w:szCs w:val="28"/>
        </w:rPr>
        <w:t xml:space="preserve"> </w:t>
      </w:r>
    </w:p>
    <w:p w14:paraId="6CE5A773" w14:textId="77777777" w:rsidR="003A6BDE" w:rsidRPr="003A6BDE" w:rsidRDefault="003A6BDE" w:rsidP="003A6BDE">
      <w:pPr>
        <w:spacing w:after="0" w:line="240" w:lineRule="auto"/>
        <w:jc w:val="both"/>
        <w:rPr>
          <w:rFonts w:ascii="Arial" w:hAnsi="Arial" w:cs="Arial"/>
          <w:sz w:val="28"/>
          <w:szCs w:val="28"/>
        </w:rPr>
      </w:pPr>
      <w:r w:rsidRPr="003A6BDE">
        <w:rPr>
          <w:rFonts w:ascii="Arial" w:hAnsi="Arial" w:cs="Arial"/>
          <w:sz w:val="28"/>
          <w:szCs w:val="28"/>
        </w:rPr>
        <w:t xml:space="preserve">NHS Continuing Healthcare funds people who need ongoing health care outside of hospital if they have complex medical care needs due to disability, accident or a major illness. They must be assessed by the NHS as having a ‘primary health need’. If eligible; the full cost of the care home fees </w:t>
      </w:r>
      <w:proofErr w:type="gramStart"/>
      <w:r w:rsidRPr="003A6BDE">
        <w:rPr>
          <w:rFonts w:ascii="Arial" w:hAnsi="Arial" w:cs="Arial"/>
          <w:sz w:val="28"/>
          <w:szCs w:val="28"/>
        </w:rPr>
        <w:t>are</w:t>
      </w:r>
      <w:proofErr w:type="gramEnd"/>
      <w:r w:rsidRPr="003A6BDE">
        <w:rPr>
          <w:rFonts w:ascii="Arial" w:hAnsi="Arial" w:cs="Arial"/>
          <w:sz w:val="28"/>
          <w:szCs w:val="28"/>
        </w:rPr>
        <w:t xml:space="preserve"> covered.</w:t>
      </w:r>
    </w:p>
    <w:p w14:paraId="4155DFC9" w14:textId="77777777" w:rsidR="003A6BDE" w:rsidRPr="003A6BDE" w:rsidRDefault="003A6BDE" w:rsidP="003A6BDE">
      <w:pPr>
        <w:spacing w:after="0" w:line="240" w:lineRule="auto"/>
        <w:jc w:val="both"/>
        <w:rPr>
          <w:rFonts w:ascii="Arial" w:hAnsi="Arial" w:cs="Arial"/>
          <w:sz w:val="28"/>
          <w:szCs w:val="28"/>
        </w:rPr>
      </w:pPr>
    </w:p>
    <w:p w14:paraId="16770959" w14:textId="77777777" w:rsidR="003A6BDE" w:rsidRPr="003A6BDE" w:rsidRDefault="003A6BDE" w:rsidP="003A6BDE">
      <w:pPr>
        <w:spacing w:after="0" w:line="240" w:lineRule="auto"/>
        <w:jc w:val="both"/>
        <w:rPr>
          <w:rFonts w:ascii="Arial" w:hAnsi="Arial" w:cs="Arial"/>
          <w:sz w:val="28"/>
          <w:szCs w:val="28"/>
        </w:rPr>
      </w:pPr>
      <w:r w:rsidRPr="003A6BDE">
        <w:rPr>
          <w:rFonts w:ascii="Arial" w:hAnsi="Arial" w:cs="Arial"/>
          <w:sz w:val="28"/>
          <w:szCs w:val="28"/>
        </w:rPr>
        <w:t xml:space="preserve">NHS-funded Nursing Care is also available in nursing homes for people assessed by the NHS as requiring nursing care. The NHS pays a flat rate of £165.55 per week directly to the care home towards the cost of this nursing care.  </w:t>
      </w:r>
    </w:p>
    <w:p w14:paraId="6FAE6150" w14:textId="77777777" w:rsidR="003A6BDE" w:rsidRPr="003A6BDE" w:rsidRDefault="003A6BDE" w:rsidP="003A6BDE">
      <w:pPr>
        <w:spacing w:after="0" w:line="240" w:lineRule="auto"/>
        <w:jc w:val="both"/>
        <w:rPr>
          <w:rFonts w:ascii="Arial" w:hAnsi="Arial" w:cs="Arial"/>
          <w:sz w:val="28"/>
          <w:szCs w:val="28"/>
        </w:rPr>
      </w:pPr>
      <w:r w:rsidRPr="003A6BDE">
        <w:rPr>
          <w:rFonts w:ascii="Arial" w:hAnsi="Arial" w:cs="Arial"/>
          <w:sz w:val="28"/>
          <w:szCs w:val="28"/>
        </w:rPr>
        <w:t xml:space="preserve"> </w:t>
      </w:r>
    </w:p>
    <w:p w14:paraId="0FD82CEE" w14:textId="77777777" w:rsidR="003A6BDE" w:rsidRPr="003A6BDE" w:rsidRDefault="003A6BDE" w:rsidP="003A6BDE">
      <w:pPr>
        <w:spacing w:after="0" w:line="240" w:lineRule="auto"/>
        <w:jc w:val="both"/>
        <w:rPr>
          <w:rFonts w:ascii="Arial" w:hAnsi="Arial" w:cs="Arial"/>
          <w:sz w:val="28"/>
          <w:szCs w:val="28"/>
        </w:rPr>
      </w:pPr>
      <w:r w:rsidRPr="003A6BDE">
        <w:rPr>
          <w:rFonts w:ascii="Arial" w:hAnsi="Arial" w:cs="Arial"/>
          <w:sz w:val="28"/>
          <w:szCs w:val="28"/>
        </w:rPr>
        <w:t>Neither of these forms of funding are means tested.</w:t>
      </w:r>
    </w:p>
    <w:p w14:paraId="73406B78" w14:textId="77777777" w:rsidR="003A6BDE" w:rsidRPr="003A6BDE" w:rsidRDefault="003A6BDE" w:rsidP="003A6BDE">
      <w:pPr>
        <w:pStyle w:val="ListParagraph"/>
        <w:spacing w:after="0" w:line="240" w:lineRule="auto"/>
        <w:jc w:val="both"/>
        <w:rPr>
          <w:rFonts w:ascii="Arial" w:hAnsi="Arial" w:cs="Arial"/>
          <w:sz w:val="28"/>
          <w:szCs w:val="28"/>
        </w:rPr>
      </w:pPr>
      <w:r w:rsidRPr="003A6BDE">
        <w:rPr>
          <w:rFonts w:ascii="Arial" w:hAnsi="Arial" w:cs="Arial"/>
          <w:sz w:val="28"/>
          <w:szCs w:val="28"/>
        </w:rPr>
        <w:t xml:space="preserve"> </w:t>
      </w:r>
    </w:p>
    <w:p w14:paraId="3E7778F4" w14:textId="4BF2E0C0" w:rsidR="003A6BDE" w:rsidRPr="003A6BDE" w:rsidRDefault="003A6BDE" w:rsidP="003A6BDE">
      <w:pPr>
        <w:pStyle w:val="paragraph"/>
        <w:spacing w:before="0" w:beforeAutospacing="0" w:after="0" w:afterAutospacing="0"/>
        <w:textAlignment w:val="baseline"/>
        <w:rPr>
          <w:rStyle w:val="eop"/>
          <w:rFonts w:ascii="Arial" w:hAnsi="Arial" w:cs="Arial"/>
          <w:sz w:val="28"/>
          <w:szCs w:val="28"/>
        </w:rPr>
      </w:pPr>
      <w:r w:rsidRPr="003A6BDE">
        <w:rPr>
          <w:rFonts w:ascii="Arial" w:hAnsi="Arial" w:cs="Arial"/>
          <w:sz w:val="28"/>
          <w:szCs w:val="28"/>
        </w:rPr>
        <w:t>For further informatio</w:t>
      </w:r>
      <w:r>
        <w:rPr>
          <w:rFonts w:ascii="Arial" w:hAnsi="Arial" w:cs="Arial"/>
          <w:sz w:val="28"/>
          <w:szCs w:val="28"/>
        </w:rPr>
        <w:t>n</w:t>
      </w:r>
      <w:r w:rsidRPr="003A6BDE">
        <w:rPr>
          <w:rFonts w:ascii="Arial" w:hAnsi="Arial" w:cs="Arial"/>
          <w:sz w:val="28"/>
          <w:szCs w:val="28"/>
        </w:rPr>
        <w:t xml:space="preserve"> contact</w:t>
      </w:r>
      <w:r>
        <w:rPr>
          <w:rFonts w:ascii="Arial" w:hAnsi="Arial" w:cs="Arial"/>
          <w:sz w:val="28"/>
          <w:szCs w:val="28"/>
        </w:rPr>
        <w:t xml:space="preserve"> York Carers Centre</w:t>
      </w:r>
    </w:p>
    <w:p w14:paraId="1881C260" w14:textId="450AA93A" w:rsidR="003A6BDE" w:rsidRPr="003A6BDE" w:rsidRDefault="003A6BDE" w:rsidP="003A6BDE">
      <w:pPr>
        <w:pStyle w:val="paragraph"/>
        <w:spacing w:before="0" w:beforeAutospacing="0" w:after="0" w:afterAutospacing="0"/>
        <w:textAlignment w:val="baseline"/>
        <w:rPr>
          <w:rStyle w:val="eop"/>
          <w:rFonts w:ascii="Arial" w:hAnsi="Arial" w:cs="Arial"/>
          <w:sz w:val="22"/>
          <w:szCs w:val="22"/>
        </w:rPr>
      </w:pPr>
    </w:p>
    <w:p w14:paraId="450AF36E" w14:textId="5029A93D" w:rsidR="003A6BDE" w:rsidRPr="003A6BDE" w:rsidRDefault="003A6BDE" w:rsidP="003A6BDE">
      <w:pPr>
        <w:pStyle w:val="paragraph"/>
        <w:spacing w:before="0" w:beforeAutospacing="0" w:after="0" w:afterAutospacing="0"/>
        <w:textAlignment w:val="baseline"/>
        <w:rPr>
          <w:rStyle w:val="eop"/>
          <w:rFonts w:ascii="Arial" w:hAnsi="Arial" w:cs="Arial"/>
          <w:sz w:val="22"/>
          <w:szCs w:val="22"/>
        </w:rPr>
      </w:pPr>
    </w:p>
    <w:p w14:paraId="694E60AD" w14:textId="7EDFACAD" w:rsidR="003A6BDE" w:rsidRDefault="003A6BDE" w:rsidP="003A6BDE">
      <w:pPr>
        <w:pStyle w:val="paragraph"/>
        <w:spacing w:before="0" w:beforeAutospacing="0" w:after="0" w:afterAutospacing="0"/>
        <w:textAlignment w:val="baseline"/>
        <w:rPr>
          <w:rStyle w:val="eop"/>
          <w:rFonts w:ascii="Calibri" w:hAnsi="Calibri" w:cs="Calibri"/>
          <w:sz w:val="22"/>
          <w:szCs w:val="22"/>
        </w:rPr>
      </w:pPr>
    </w:p>
    <w:p w14:paraId="65F07543" w14:textId="54CF7477" w:rsidR="003A6BDE" w:rsidRDefault="003A6BDE" w:rsidP="003A6BDE">
      <w:pPr>
        <w:pStyle w:val="paragraph"/>
        <w:spacing w:before="0" w:beforeAutospacing="0" w:after="0" w:afterAutospacing="0"/>
        <w:textAlignment w:val="baseline"/>
        <w:rPr>
          <w:rStyle w:val="eop"/>
          <w:rFonts w:ascii="Calibri" w:hAnsi="Calibri" w:cs="Calibri"/>
          <w:sz w:val="22"/>
          <w:szCs w:val="22"/>
        </w:rPr>
      </w:pPr>
    </w:p>
    <w:p w14:paraId="35B3CD00" w14:textId="4DCC55B0" w:rsidR="003A6BDE" w:rsidRDefault="003A6BDE" w:rsidP="003A6BDE">
      <w:pPr>
        <w:pStyle w:val="paragraph"/>
        <w:spacing w:before="0" w:beforeAutospacing="0" w:after="0" w:afterAutospacing="0"/>
        <w:textAlignment w:val="baseline"/>
        <w:rPr>
          <w:rStyle w:val="eop"/>
          <w:rFonts w:ascii="Calibri" w:hAnsi="Calibri" w:cs="Calibri"/>
          <w:sz w:val="22"/>
          <w:szCs w:val="22"/>
        </w:rPr>
      </w:pPr>
    </w:p>
    <w:p w14:paraId="33000EDD" w14:textId="24470A88" w:rsidR="003A6BDE" w:rsidRDefault="003A6BDE" w:rsidP="003A6BDE">
      <w:pPr>
        <w:pStyle w:val="paragraph"/>
        <w:spacing w:before="0" w:beforeAutospacing="0" w:after="0" w:afterAutospacing="0"/>
        <w:textAlignment w:val="baseline"/>
        <w:rPr>
          <w:rStyle w:val="eop"/>
          <w:rFonts w:ascii="Calibri" w:hAnsi="Calibri" w:cs="Calibri"/>
          <w:sz w:val="22"/>
          <w:szCs w:val="22"/>
        </w:rPr>
      </w:pPr>
    </w:p>
    <w:p w14:paraId="25F3398F" w14:textId="77777777" w:rsidR="003A6BDE" w:rsidRPr="004D5EC3" w:rsidRDefault="003A6BDE" w:rsidP="003A6BDE">
      <w:pPr>
        <w:pStyle w:val="paragraph"/>
        <w:spacing w:before="0" w:beforeAutospacing="0" w:after="0" w:afterAutospacing="0"/>
        <w:textAlignment w:val="baseline"/>
        <w:rPr>
          <w:rFonts w:ascii="Arial" w:eastAsiaTheme="minorHAnsi" w:hAnsi="Arial" w:cs="Arial"/>
          <w:color w:val="106741"/>
          <w:sz w:val="28"/>
          <w:szCs w:val="28"/>
          <w:lang w:eastAsia="en-US"/>
        </w:rPr>
      </w:pPr>
    </w:p>
    <w:tbl>
      <w:tblPr>
        <w:tblStyle w:val="TableGrid"/>
        <w:tblW w:w="10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5045"/>
      </w:tblGrid>
      <w:tr w:rsidR="003A6BDE" w:rsidRPr="00677588" w14:paraId="3F0B153B" w14:textId="77777777" w:rsidTr="009657CC">
        <w:trPr>
          <w:trHeight w:hRule="exact" w:val="454"/>
        </w:trPr>
        <w:tc>
          <w:tcPr>
            <w:tcW w:w="5529" w:type="dxa"/>
            <w:vAlign w:val="center"/>
          </w:tcPr>
          <w:p w14:paraId="674611AD" w14:textId="77777777" w:rsidR="003A6BDE" w:rsidRPr="00677588" w:rsidRDefault="003A6BDE" w:rsidP="009657CC">
            <w:pPr>
              <w:pStyle w:val="Footer"/>
              <w:rPr>
                <w:rFonts w:ascii="Arial" w:hAnsi="Arial" w:cs="Arial"/>
                <w:noProof/>
                <w:sz w:val="28"/>
                <w:szCs w:val="28"/>
              </w:rPr>
            </w:pPr>
            <w:r w:rsidRPr="00677588">
              <w:rPr>
                <w:rFonts w:ascii="Arial" w:hAnsi="Arial" w:cs="Arial"/>
                <w:b/>
                <w:noProof/>
                <w:color w:val="106741"/>
                <w:sz w:val="28"/>
                <w:szCs w:val="28"/>
              </w:rPr>
              <w:t>York Carers Centre</w:t>
            </w:r>
          </w:p>
        </w:tc>
        <w:tc>
          <w:tcPr>
            <w:tcW w:w="5045" w:type="dxa"/>
            <w:vAlign w:val="center"/>
          </w:tcPr>
          <w:p w14:paraId="06211ABA" w14:textId="77777777" w:rsidR="003A6BDE" w:rsidRPr="00677588" w:rsidRDefault="003A6BDE" w:rsidP="009657CC">
            <w:pPr>
              <w:pStyle w:val="Footer"/>
              <w:rPr>
                <w:rFonts w:ascii="Arial" w:hAnsi="Arial" w:cs="Arial"/>
                <w:noProof/>
                <w:sz w:val="28"/>
                <w:szCs w:val="28"/>
              </w:rPr>
            </w:pPr>
          </w:p>
        </w:tc>
      </w:tr>
      <w:tr w:rsidR="003A6BDE" w:rsidRPr="00677588" w14:paraId="2E9D60A2" w14:textId="77777777" w:rsidTr="009657CC">
        <w:trPr>
          <w:trHeight w:val="374"/>
        </w:trPr>
        <w:tc>
          <w:tcPr>
            <w:tcW w:w="5529" w:type="dxa"/>
            <w:vAlign w:val="center"/>
          </w:tcPr>
          <w:p w14:paraId="273A5319" w14:textId="77777777" w:rsidR="003A6BDE" w:rsidRPr="00677588" w:rsidRDefault="003A6BDE" w:rsidP="009657CC">
            <w:pPr>
              <w:pStyle w:val="Footer"/>
              <w:rPr>
                <w:rFonts w:ascii="Arial" w:hAnsi="Arial" w:cs="Arial"/>
                <w:color w:val="106741"/>
                <w:sz w:val="28"/>
                <w:szCs w:val="28"/>
              </w:rPr>
            </w:pPr>
            <w:r w:rsidRPr="00677588">
              <w:rPr>
                <w:rFonts w:ascii="Arial" w:hAnsi="Arial" w:cs="Arial"/>
                <w:color w:val="106741"/>
                <w:sz w:val="28"/>
                <w:szCs w:val="28"/>
              </w:rPr>
              <w:t>(01904) 715490</w:t>
            </w:r>
          </w:p>
        </w:tc>
        <w:tc>
          <w:tcPr>
            <w:tcW w:w="5045" w:type="dxa"/>
            <w:vAlign w:val="center"/>
          </w:tcPr>
          <w:p w14:paraId="0392B7AF" w14:textId="77777777" w:rsidR="003A6BDE" w:rsidRPr="00677588" w:rsidRDefault="003A6BDE" w:rsidP="009657CC">
            <w:pPr>
              <w:pStyle w:val="Footer"/>
              <w:rPr>
                <w:rFonts w:ascii="Arial" w:hAnsi="Arial" w:cs="Arial"/>
                <w:color w:val="106741"/>
                <w:sz w:val="28"/>
                <w:szCs w:val="28"/>
              </w:rPr>
            </w:pPr>
          </w:p>
        </w:tc>
      </w:tr>
      <w:tr w:rsidR="003A6BDE" w:rsidRPr="00677588" w14:paraId="50BE67C8" w14:textId="77777777" w:rsidTr="009657CC">
        <w:trPr>
          <w:trHeight w:val="194"/>
        </w:trPr>
        <w:tc>
          <w:tcPr>
            <w:tcW w:w="5529" w:type="dxa"/>
            <w:vAlign w:val="center"/>
          </w:tcPr>
          <w:p w14:paraId="6690F932" w14:textId="77777777" w:rsidR="003A6BDE" w:rsidRPr="00677588" w:rsidRDefault="003A6BDE" w:rsidP="009657CC">
            <w:pPr>
              <w:pStyle w:val="Footer"/>
              <w:rPr>
                <w:rFonts w:ascii="Arial" w:hAnsi="Arial" w:cs="Arial"/>
                <w:noProof/>
                <w:sz w:val="28"/>
                <w:szCs w:val="28"/>
              </w:rPr>
            </w:pPr>
            <w:r w:rsidRPr="00677588">
              <w:rPr>
                <w:rFonts w:ascii="Arial" w:hAnsi="Arial" w:cs="Arial"/>
                <w:color w:val="106741"/>
                <w:sz w:val="28"/>
                <w:szCs w:val="28"/>
              </w:rPr>
              <w:t>enquiries@yorkcarerscentre.co.uk</w:t>
            </w:r>
          </w:p>
        </w:tc>
        <w:tc>
          <w:tcPr>
            <w:tcW w:w="5045" w:type="dxa"/>
            <w:vAlign w:val="center"/>
          </w:tcPr>
          <w:p w14:paraId="62B4E4E7" w14:textId="77777777" w:rsidR="003A6BDE" w:rsidRPr="00677588" w:rsidRDefault="003A6BDE" w:rsidP="009657CC">
            <w:pPr>
              <w:pStyle w:val="Footer"/>
              <w:rPr>
                <w:rFonts w:ascii="Arial" w:hAnsi="Arial" w:cs="Arial"/>
                <w:color w:val="106741"/>
                <w:sz w:val="28"/>
                <w:szCs w:val="28"/>
              </w:rPr>
            </w:pPr>
          </w:p>
        </w:tc>
      </w:tr>
      <w:tr w:rsidR="003A6BDE" w:rsidRPr="00677588" w14:paraId="6F777239" w14:textId="77777777" w:rsidTr="009657CC">
        <w:trPr>
          <w:trHeight w:val="374"/>
        </w:trPr>
        <w:tc>
          <w:tcPr>
            <w:tcW w:w="5529" w:type="dxa"/>
            <w:vAlign w:val="center"/>
          </w:tcPr>
          <w:p w14:paraId="33A032C8" w14:textId="77777777" w:rsidR="003A6BDE" w:rsidRPr="00677588" w:rsidRDefault="003A6BDE" w:rsidP="009657CC">
            <w:pPr>
              <w:pStyle w:val="Footer"/>
              <w:rPr>
                <w:rFonts w:ascii="Arial" w:hAnsi="Arial" w:cs="Arial"/>
                <w:noProof/>
                <w:sz w:val="28"/>
                <w:szCs w:val="28"/>
              </w:rPr>
            </w:pPr>
            <w:r w:rsidRPr="00677588">
              <w:rPr>
                <w:rFonts w:ascii="Arial" w:hAnsi="Arial" w:cs="Arial"/>
                <w:color w:val="106741"/>
                <w:sz w:val="28"/>
                <w:szCs w:val="28"/>
              </w:rPr>
              <w:t>www.yorkcarerscentre.co.uk</w:t>
            </w:r>
          </w:p>
        </w:tc>
        <w:tc>
          <w:tcPr>
            <w:tcW w:w="5045" w:type="dxa"/>
            <w:vAlign w:val="center"/>
          </w:tcPr>
          <w:p w14:paraId="23C8F54E" w14:textId="77777777" w:rsidR="003A6BDE" w:rsidRPr="00677588" w:rsidRDefault="003A6BDE" w:rsidP="009657CC">
            <w:pPr>
              <w:pStyle w:val="Footer"/>
              <w:rPr>
                <w:rFonts w:ascii="Arial" w:hAnsi="Arial" w:cs="Arial"/>
                <w:noProof/>
                <w:sz w:val="28"/>
                <w:szCs w:val="28"/>
              </w:rPr>
            </w:pPr>
          </w:p>
        </w:tc>
      </w:tr>
    </w:tbl>
    <w:p w14:paraId="41879286" w14:textId="7013A7D3" w:rsidR="006803DF" w:rsidRDefault="006803DF" w:rsidP="004D5EC3">
      <w:pPr>
        <w:pStyle w:val="paragraph"/>
        <w:spacing w:before="0" w:beforeAutospacing="0" w:after="0" w:afterAutospacing="0"/>
        <w:textAlignment w:val="baseline"/>
        <w:rPr>
          <w:rFonts w:ascii="Arial" w:eastAsiaTheme="minorHAnsi" w:hAnsi="Arial" w:cs="Arial"/>
          <w:color w:val="106741"/>
          <w:sz w:val="28"/>
          <w:szCs w:val="28"/>
          <w:lang w:eastAsia="en-US"/>
        </w:rPr>
      </w:pPr>
    </w:p>
    <w:p w14:paraId="3D1A4D74" w14:textId="77777777" w:rsidR="003A6BDE" w:rsidRPr="004D5EC3" w:rsidRDefault="003A6BDE" w:rsidP="004D5EC3">
      <w:pPr>
        <w:pStyle w:val="paragraph"/>
        <w:spacing w:before="0" w:beforeAutospacing="0" w:after="0" w:afterAutospacing="0"/>
        <w:textAlignment w:val="baseline"/>
        <w:rPr>
          <w:rFonts w:ascii="Arial" w:eastAsiaTheme="minorHAnsi" w:hAnsi="Arial" w:cs="Arial"/>
          <w:color w:val="106741"/>
          <w:sz w:val="28"/>
          <w:szCs w:val="28"/>
          <w:lang w:eastAsia="en-US"/>
        </w:rPr>
      </w:pPr>
    </w:p>
    <w:sectPr w:rsidR="003A6BDE" w:rsidRPr="004D5EC3" w:rsidSect="00E54E2C">
      <w:footerReference w:type="default" r:id="rId8"/>
      <w:headerReference w:type="first" r:id="rId9"/>
      <w:footerReference w:type="first" r:id="rId10"/>
      <w:pgSz w:w="11906" w:h="16838"/>
      <w:pgMar w:top="567" w:right="720" w:bottom="720" w:left="720" w:header="284" w:footer="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9E225" w14:textId="77777777" w:rsidR="00746983" w:rsidRDefault="00746983" w:rsidP="00DD3F1A">
      <w:pPr>
        <w:spacing w:after="0" w:line="240" w:lineRule="auto"/>
      </w:pPr>
      <w:r>
        <w:separator/>
      </w:r>
    </w:p>
  </w:endnote>
  <w:endnote w:type="continuationSeparator" w:id="0">
    <w:p w14:paraId="583C9394" w14:textId="77777777" w:rsidR="00746983" w:rsidRDefault="00746983" w:rsidP="00DD3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1A43D" w14:textId="77777777" w:rsidR="002F5EA9" w:rsidRPr="006803DF" w:rsidRDefault="00EA2E48" w:rsidP="00D8348A">
    <w:pPr>
      <w:pStyle w:val="Footer"/>
    </w:pPr>
    <w:r w:rsidRPr="002F5EA9">
      <w:rPr>
        <w:rFonts w:ascii="Arial" w:hAnsi="Arial" w:cs="Arial"/>
        <w:b/>
        <w:noProof/>
        <w:color w:val="106741"/>
        <w:sz w:val="48"/>
        <w:szCs w:val="48"/>
        <w:lang w:eastAsia="en-GB"/>
      </w:rPr>
      <mc:AlternateContent>
        <mc:Choice Requires="wps">
          <w:drawing>
            <wp:anchor distT="0" distB="0" distL="114300" distR="114300" simplePos="0" relativeHeight="251675648" behindDoc="0" locked="0" layoutInCell="1" allowOverlap="1" wp14:anchorId="296BF6D0" wp14:editId="2DE850AC">
              <wp:simplePos x="0" y="0"/>
              <wp:positionH relativeFrom="column">
                <wp:posOffset>-76379</wp:posOffset>
              </wp:positionH>
              <wp:positionV relativeFrom="paragraph">
                <wp:posOffset>82370</wp:posOffset>
              </wp:positionV>
              <wp:extent cx="67818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6781800" cy="0"/>
                      </a:xfrm>
                      <a:prstGeom prst="line">
                        <a:avLst/>
                      </a:prstGeom>
                      <a:ln w="15875">
                        <a:solidFill>
                          <a:srgbClr val="1067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C4DDFB" id="Straight Connector 18"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5pt" to="52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" strokecolor="#106741" strokeweight="1.25pt"/>
          </w:pict>
        </mc:Fallback>
      </mc:AlternateConten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gridCol w:w="709"/>
    </w:tblGrid>
    <w:tr w:rsidR="002F5EA9" w:rsidRPr="00517DFD" w14:paraId="4E502FFD" w14:textId="77777777" w:rsidTr="00632F0C">
      <w:tc>
        <w:tcPr>
          <w:tcW w:w="9781" w:type="dxa"/>
        </w:tcPr>
        <w:p w14:paraId="3D06A050" w14:textId="6177FE82" w:rsidR="002F5EA9" w:rsidRPr="002F5EA9" w:rsidRDefault="003A6BDE" w:rsidP="00632F0C">
          <w:pPr>
            <w:pStyle w:val="Footer"/>
            <w:rPr>
              <w:rFonts w:ascii="Arial" w:hAnsi="Arial" w:cs="Arial"/>
              <w:color w:val="106741"/>
              <w:sz w:val="28"/>
              <w:szCs w:val="28"/>
            </w:rPr>
          </w:pPr>
          <w:r>
            <w:rPr>
              <w:rFonts w:ascii="Arial" w:hAnsi="Arial" w:cs="Arial"/>
              <w:color w:val="106741"/>
              <w:sz w:val="28"/>
              <w:szCs w:val="28"/>
            </w:rPr>
            <w:t>Paying for Residential Care</w:t>
          </w:r>
        </w:p>
      </w:tc>
      <w:tc>
        <w:tcPr>
          <w:tcW w:w="709" w:type="dxa"/>
        </w:tcPr>
        <w:p w14:paraId="4240E2F9" w14:textId="77777777" w:rsidR="002F5EA9" w:rsidRPr="00517DFD" w:rsidRDefault="002F5EA9" w:rsidP="00632F0C">
          <w:pPr>
            <w:pStyle w:val="Footer"/>
            <w:jc w:val="right"/>
            <w:rPr>
              <w:rFonts w:ascii="Arial" w:hAnsi="Arial" w:cs="Arial"/>
              <w:color w:val="006600"/>
              <w:sz w:val="28"/>
              <w:szCs w:val="28"/>
            </w:rPr>
          </w:pPr>
          <w:r w:rsidRPr="00517DFD">
            <w:rPr>
              <w:rFonts w:ascii="Arial" w:hAnsi="Arial" w:cs="Arial"/>
              <w:color w:val="006600"/>
              <w:sz w:val="28"/>
              <w:szCs w:val="28"/>
            </w:rPr>
            <w:fldChar w:fldCharType="begin"/>
          </w:r>
          <w:r w:rsidRPr="00517DFD">
            <w:rPr>
              <w:rFonts w:ascii="Arial" w:hAnsi="Arial" w:cs="Arial"/>
              <w:color w:val="006600"/>
              <w:sz w:val="28"/>
              <w:szCs w:val="28"/>
            </w:rPr>
            <w:instrText xml:space="preserve"> PAGE   \* MERGEFORMAT </w:instrText>
          </w:r>
          <w:r w:rsidRPr="00517DFD">
            <w:rPr>
              <w:rFonts w:ascii="Arial" w:hAnsi="Arial" w:cs="Arial"/>
              <w:color w:val="006600"/>
              <w:sz w:val="28"/>
              <w:szCs w:val="28"/>
            </w:rPr>
            <w:fldChar w:fldCharType="separate"/>
          </w:r>
          <w:r w:rsidR="008F7476">
            <w:rPr>
              <w:rFonts w:ascii="Arial" w:hAnsi="Arial" w:cs="Arial"/>
              <w:noProof/>
              <w:color w:val="006600"/>
              <w:sz w:val="28"/>
              <w:szCs w:val="28"/>
            </w:rPr>
            <w:t>3</w:t>
          </w:r>
          <w:r w:rsidRPr="00517DFD">
            <w:rPr>
              <w:rFonts w:ascii="Arial" w:hAnsi="Arial" w:cs="Arial"/>
              <w:noProof/>
              <w:color w:val="006600"/>
              <w:sz w:val="28"/>
              <w:szCs w:val="28"/>
            </w:rPr>
            <w:fldChar w:fldCharType="end"/>
          </w:r>
        </w:p>
      </w:tc>
    </w:tr>
  </w:tbl>
  <w:p w14:paraId="754DEC53" w14:textId="77777777" w:rsidR="00162592" w:rsidRPr="00C7221C" w:rsidRDefault="002F5EA9" w:rsidP="002F5EA9">
    <w:pPr>
      <w:pStyle w:val="Footer"/>
      <w:tabs>
        <w:tab w:val="left" w:pos="720"/>
      </w:tabs>
      <w:rPr>
        <w:rFonts w:ascii="Arial" w:hAnsi="Arial" w:cs="Arial"/>
        <w:color w:val="006600"/>
        <w:sz w:val="28"/>
        <w:szCs w:val="28"/>
      </w:rPr>
    </w:pPr>
    <w:r>
      <w:rPr>
        <w:rFonts w:ascii="Arial" w:hAnsi="Arial" w:cs="Arial"/>
        <w:color w:val="006600"/>
        <w:sz w:val="28"/>
        <w:szCs w:val="2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6"/>
      <w:gridCol w:w="222"/>
    </w:tblGrid>
    <w:tr w:rsidR="00C7221C" w14:paraId="030BC9F5" w14:textId="77777777" w:rsidTr="001607E2">
      <w:tc>
        <w:tcPr>
          <w:tcW w:w="10460" w:type="dxa"/>
        </w:tcPr>
        <w:p w14:paraId="5F100D42" w14:textId="77777777" w:rsidR="00517DFD" w:rsidRPr="002F5EA9" w:rsidRDefault="00F57711" w:rsidP="00517DFD">
          <w:pPr>
            <w:pStyle w:val="Footer"/>
            <w:jc w:val="right"/>
            <w:rPr>
              <w:rFonts w:ascii="Arial" w:hAnsi="Arial" w:cs="Arial"/>
              <w:color w:val="106741"/>
              <w:sz w:val="28"/>
              <w:szCs w:val="28"/>
            </w:rPr>
          </w:pPr>
          <w:r w:rsidRPr="002F5EA9">
            <w:rPr>
              <w:rFonts w:ascii="Arial" w:hAnsi="Arial" w:cs="Arial"/>
              <w:b/>
              <w:noProof/>
              <w:color w:val="106741"/>
              <w:sz w:val="48"/>
              <w:szCs w:val="48"/>
              <w:lang w:eastAsia="en-GB"/>
            </w:rPr>
            <mc:AlternateContent>
              <mc:Choice Requires="wps">
                <w:drawing>
                  <wp:anchor distT="0" distB="0" distL="114300" distR="114300" simplePos="0" relativeHeight="251671552" behindDoc="0" locked="0" layoutInCell="1" allowOverlap="1" wp14:anchorId="6898D6C4" wp14:editId="4A73FFBC">
                    <wp:simplePos x="0" y="0"/>
                    <wp:positionH relativeFrom="column">
                      <wp:posOffset>-47625</wp:posOffset>
                    </wp:positionH>
                    <wp:positionV relativeFrom="paragraph">
                      <wp:posOffset>77470</wp:posOffset>
                    </wp:positionV>
                    <wp:extent cx="6781800" cy="0"/>
                    <wp:effectExtent l="0" t="0" r="19050" b="19050"/>
                    <wp:wrapNone/>
                    <wp:docPr id="16530" name="Straight Connector 16530"/>
                    <wp:cNvGraphicFramePr/>
                    <a:graphic xmlns:a="http://schemas.openxmlformats.org/drawingml/2006/main">
                      <a:graphicData uri="http://schemas.microsoft.com/office/word/2010/wordprocessingShape">
                        <wps:wsp>
                          <wps:cNvCnPr/>
                          <wps:spPr>
                            <a:xfrm>
                              <a:off x="0" y="0"/>
                              <a:ext cx="6781800" cy="0"/>
                            </a:xfrm>
                            <a:prstGeom prst="line">
                              <a:avLst/>
                            </a:prstGeom>
                            <a:ln w="15875">
                              <a:solidFill>
                                <a:srgbClr val="1067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EFBDEA" id="Straight Connector 1653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6.1pt" to="530.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" strokecolor="#106741" strokeweight="1.25pt"/>
                </w:pict>
              </mc:Fallback>
            </mc:AlternateConten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gridCol w:w="709"/>
          </w:tblGrid>
          <w:tr w:rsidR="00517DFD" w:rsidRPr="00517DFD" w14:paraId="4E51101F" w14:textId="77777777" w:rsidTr="00517DFD">
            <w:tc>
              <w:tcPr>
                <w:tcW w:w="9781" w:type="dxa"/>
              </w:tcPr>
              <w:p w14:paraId="05D98B46" w14:textId="39B4FBF1" w:rsidR="00517DFD" w:rsidRPr="002F5EA9" w:rsidRDefault="003A6BDE" w:rsidP="00010C7A">
                <w:pPr>
                  <w:pStyle w:val="Footer"/>
                  <w:rPr>
                    <w:rFonts w:ascii="Arial" w:hAnsi="Arial" w:cs="Arial"/>
                    <w:color w:val="106741"/>
                    <w:sz w:val="28"/>
                    <w:szCs w:val="28"/>
                  </w:rPr>
                </w:pPr>
                <w:r>
                  <w:rPr>
                    <w:rFonts w:ascii="Arial" w:hAnsi="Arial" w:cs="Arial"/>
                    <w:color w:val="106741"/>
                    <w:sz w:val="28"/>
                    <w:szCs w:val="28"/>
                  </w:rPr>
                  <w:t>Paying for Residential Care</w:t>
                </w:r>
              </w:p>
            </w:tc>
            <w:tc>
              <w:tcPr>
                <w:tcW w:w="709" w:type="dxa"/>
              </w:tcPr>
              <w:p w14:paraId="05C0BE4C" w14:textId="77777777" w:rsidR="00517DFD" w:rsidRPr="00517DFD" w:rsidRDefault="00517DFD" w:rsidP="00010C7A">
                <w:pPr>
                  <w:pStyle w:val="Footer"/>
                  <w:jc w:val="right"/>
                  <w:rPr>
                    <w:rFonts w:ascii="Arial" w:hAnsi="Arial" w:cs="Arial"/>
                    <w:color w:val="006600"/>
                    <w:sz w:val="28"/>
                    <w:szCs w:val="28"/>
                  </w:rPr>
                </w:pPr>
                <w:r w:rsidRPr="002F5EA9">
                  <w:rPr>
                    <w:rFonts w:ascii="Arial" w:hAnsi="Arial" w:cs="Arial"/>
                    <w:color w:val="006600"/>
                    <w:sz w:val="28"/>
                    <w:szCs w:val="28"/>
                  </w:rPr>
                  <w:fldChar w:fldCharType="begin"/>
                </w:r>
                <w:r w:rsidRPr="002F5EA9">
                  <w:rPr>
                    <w:rFonts w:ascii="Arial" w:hAnsi="Arial" w:cs="Arial"/>
                    <w:color w:val="006600"/>
                    <w:sz w:val="28"/>
                    <w:szCs w:val="28"/>
                  </w:rPr>
                  <w:instrText xml:space="preserve"> PAGE   \* MERGEFORMAT </w:instrText>
                </w:r>
                <w:r w:rsidRPr="002F5EA9">
                  <w:rPr>
                    <w:rFonts w:ascii="Arial" w:hAnsi="Arial" w:cs="Arial"/>
                    <w:color w:val="006600"/>
                    <w:sz w:val="28"/>
                    <w:szCs w:val="28"/>
                  </w:rPr>
                  <w:fldChar w:fldCharType="separate"/>
                </w:r>
                <w:r w:rsidR="008F7476">
                  <w:rPr>
                    <w:rFonts w:ascii="Arial" w:hAnsi="Arial" w:cs="Arial"/>
                    <w:noProof/>
                    <w:color w:val="006600"/>
                    <w:sz w:val="28"/>
                    <w:szCs w:val="28"/>
                  </w:rPr>
                  <w:t>1</w:t>
                </w:r>
                <w:r w:rsidRPr="002F5EA9">
                  <w:rPr>
                    <w:rFonts w:ascii="Arial" w:hAnsi="Arial" w:cs="Arial"/>
                    <w:noProof/>
                    <w:color w:val="006600"/>
                    <w:sz w:val="28"/>
                    <w:szCs w:val="28"/>
                  </w:rPr>
                  <w:fldChar w:fldCharType="end"/>
                </w:r>
              </w:p>
            </w:tc>
          </w:tr>
        </w:tbl>
        <w:p w14:paraId="16E45D0A" w14:textId="77777777" w:rsidR="00C7221C" w:rsidRPr="00162592" w:rsidRDefault="00C7221C" w:rsidP="00517DFD">
          <w:pPr>
            <w:pStyle w:val="Footer"/>
            <w:rPr>
              <w:rFonts w:ascii="Arial" w:hAnsi="Arial" w:cs="Arial"/>
              <w:color w:val="006600"/>
              <w:sz w:val="28"/>
              <w:szCs w:val="28"/>
            </w:rPr>
          </w:pPr>
        </w:p>
      </w:tc>
      <w:tc>
        <w:tcPr>
          <w:tcW w:w="236" w:type="dxa"/>
        </w:tcPr>
        <w:p w14:paraId="51D21210" w14:textId="77777777" w:rsidR="00C7221C" w:rsidRPr="00162592" w:rsidRDefault="00C7221C" w:rsidP="00517DFD">
          <w:pPr>
            <w:pStyle w:val="Footer"/>
            <w:rPr>
              <w:rFonts w:ascii="Arial" w:hAnsi="Arial" w:cs="Arial"/>
              <w:color w:val="006600"/>
              <w:sz w:val="28"/>
              <w:szCs w:val="28"/>
            </w:rPr>
          </w:pPr>
        </w:p>
      </w:tc>
    </w:tr>
  </w:tbl>
  <w:p w14:paraId="764F5CD2" w14:textId="77777777" w:rsidR="00956144" w:rsidRDefault="00956144" w:rsidP="00956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3449C" w14:textId="77777777" w:rsidR="00746983" w:rsidRDefault="00746983" w:rsidP="00DD3F1A">
      <w:pPr>
        <w:spacing w:after="0" w:line="240" w:lineRule="auto"/>
      </w:pPr>
      <w:r>
        <w:separator/>
      </w:r>
    </w:p>
  </w:footnote>
  <w:footnote w:type="continuationSeparator" w:id="0">
    <w:p w14:paraId="0C20B878" w14:textId="77777777" w:rsidR="00746983" w:rsidRDefault="00746983" w:rsidP="00DD3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1417"/>
      <w:gridCol w:w="2693"/>
      <w:gridCol w:w="1701"/>
      <w:gridCol w:w="1502"/>
    </w:tblGrid>
    <w:tr w:rsidR="00F07D38" w:rsidRPr="00B33237" w14:paraId="279FBB3B" w14:textId="77777777" w:rsidTr="004238AF">
      <w:tc>
        <w:tcPr>
          <w:tcW w:w="3369" w:type="dxa"/>
          <w:vAlign w:val="center"/>
        </w:tcPr>
        <w:p w14:paraId="6FF50A48" w14:textId="77777777" w:rsidR="00F07D38" w:rsidRPr="002F5EA9" w:rsidRDefault="00F07D38" w:rsidP="004238AF">
          <w:pPr>
            <w:rPr>
              <w:rFonts w:ascii="Arial" w:hAnsi="Arial" w:cs="Arial"/>
              <w:b/>
              <w:color w:val="106741"/>
              <w:sz w:val="28"/>
              <w:szCs w:val="28"/>
            </w:rPr>
          </w:pPr>
          <w:proofErr w:type="spellStart"/>
          <w:r w:rsidRPr="002F5EA9">
            <w:rPr>
              <w:rFonts w:ascii="Arial" w:hAnsi="Arial" w:cs="Arial"/>
              <w:b/>
              <w:color w:val="106741"/>
              <w:sz w:val="28"/>
              <w:szCs w:val="28"/>
            </w:rPr>
            <w:t>yorkcarerscentre</w:t>
          </w:r>
          <w:proofErr w:type="spellEnd"/>
          <w:r w:rsidRPr="002F5EA9">
            <w:rPr>
              <w:rFonts w:ascii="Arial" w:hAnsi="Arial" w:cs="Arial"/>
              <w:b/>
              <w:color w:val="106741"/>
              <w:sz w:val="28"/>
              <w:szCs w:val="28"/>
            </w:rPr>
            <w:t>.</w:t>
          </w:r>
          <w:r w:rsidRPr="00B33237">
            <w:rPr>
              <w:rFonts w:ascii="Arial" w:hAnsi="Arial" w:cs="Arial"/>
              <w:noProof/>
              <w:lang w:val="en-US"/>
            </w:rPr>
            <w:t xml:space="preserve"> </w:t>
          </w:r>
          <w:r w:rsidRPr="002F5EA9">
            <w:rPr>
              <w:rFonts w:ascii="Arial" w:hAnsi="Arial" w:cs="Arial"/>
              <w:b/>
              <w:color w:val="106741"/>
              <w:sz w:val="28"/>
              <w:szCs w:val="28"/>
            </w:rPr>
            <w:t>co.uk</w:t>
          </w:r>
        </w:p>
      </w:tc>
      <w:tc>
        <w:tcPr>
          <w:tcW w:w="1417" w:type="dxa"/>
          <w:vAlign w:val="center"/>
        </w:tcPr>
        <w:p w14:paraId="2698677D" w14:textId="77777777" w:rsidR="00F07D38" w:rsidRPr="002F5EA9" w:rsidRDefault="00F07D38" w:rsidP="004238AF">
          <w:pPr>
            <w:rPr>
              <w:rFonts w:ascii="Arial" w:hAnsi="Arial" w:cs="Arial"/>
              <w:b/>
              <w:color w:val="106741"/>
              <w:sz w:val="28"/>
              <w:szCs w:val="28"/>
            </w:rPr>
          </w:pPr>
          <w:r w:rsidRPr="00B33237">
            <w:rPr>
              <w:rFonts w:ascii="Arial" w:hAnsi="Arial" w:cs="Arial"/>
              <w:noProof/>
              <w:lang w:eastAsia="en-GB"/>
            </w:rPr>
            <w:drawing>
              <wp:inline distT="0" distB="0" distL="0" distR="0" wp14:anchorId="446B986C" wp14:editId="6EC33B14">
                <wp:extent cx="723900" cy="723900"/>
                <wp:effectExtent l="19050" t="0" r="0" b="0"/>
                <wp:docPr id="53425" name="Picture 53419" descr="https://pbs.twimg.com/profile_images/739936084/York_Carers_Centre_CMYK_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bs.twimg.com/profile_images/739936084/York_Carers_Centre_CMYK_squa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693" w:type="dxa"/>
          <w:vAlign w:val="center"/>
        </w:tcPr>
        <w:p w14:paraId="3FC6FFA6" w14:textId="77777777" w:rsidR="00F07D38" w:rsidRPr="00B33237" w:rsidRDefault="00F07D38" w:rsidP="004238AF">
          <w:pPr>
            <w:jc w:val="center"/>
            <w:rPr>
              <w:rFonts w:ascii="Arial" w:hAnsi="Arial" w:cs="Arial"/>
              <w:sz w:val="28"/>
              <w:szCs w:val="28"/>
            </w:rPr>
          </w:pPr>
          <w:r>
            <w:rPr>
              <w:rFonts w:ascii="Arial" w:hAnsi="Arial" w:cs="Arial"/>
              <w:b/>
              <w:noProof/>
              <w:color w:val="106741"/>
              <w:sz w:val="28"/>
              <w:szCs w:val="28"/>
              <w:lang w:eastAsia="en-GB"/>
            </w:rPr>
            <w:drawing>
              <wp:inline distT="0" distB="0" distL="0" distR="0" wp14:anchorId="52BE51EB" wp14:editId="6A5994B0">
                <wp:extent cx="1548800" cy="396000"/>
                <wp:effectExtent l="19050" t="0" r="0" b="0"/>
                <wp:docPr id="63899" name="Picture 53413" descr="Use this on leafelts - Vale of York CCG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 this on leafelts - Vale of York CCG col.jpg"/>
                        <pic:cNvPicPr/>
                      </pic:nvPicPr>
                      <pic:blipFill>
                        <a:blip r:embed="rId2"/>
                        <a:stretch>
                          <a:fillRect/>
                        </a:stretch>
                      </pic:blipFill>
                      <pic:spPr>
                        <a:xfrm>
                          <a:off x="0" y="0"/>
                          <a:ext cx="1548800" cy="396000"/>
                        </a:xfrm>
                        <a:prstGeom prst="rect">
                          <a:avLst/>
                        </a:prstGeom>
                      </pic:spPr>
                    </pic:pic>
                  </a:graphicData>
                </a:graphic>
              </wp:inline>
            </w:drawing>
          </w:r>
        </w:p>
      </w:tc>
      <w:tc>
        <w:tcPr>
          <w:tcW w:w="1701" w:type="dxa"/>
          <w:vAlign w:val="center"/>
        </w:tcPr>
        <w:p w14:paraId="504A69F5" w14:textId="77777777" w:rsidR="00F07D38" w:rsidRPr="00B33237" w:rsidRDefault="00F07D38" w:rsidP="004238AF">
          <w:pPr>
            <w:jc w:val="center"/>
            <w:rPr>
              <w:rFonts w:ascii="Arial" w:hAnsi="Arial" w:cs="Arial"/>
              <w:sz w:val="28"/>
              <w:szCs w:val="28"/>
            </w:rPr>
          </w:pPr>
          <w:r w:rsidRPr="00B33237">
            <w:rPr>
              <w:rFonts w:ascii="Arial" w:hAnsi="Arial" w:cs="Arial"/>
              <w:noProof/>
              <w:lang w:eastAsia="en-GB"/>
            </w:rPr>
            <w:drawing>
              <wp:inline distT="0" distB="0" distL="0" distR="0" wp14:anchorId="09AA087F" wp14:editId="5B149A78">
                <wp:extent cx="942187" cy="396000"/>
                <wp:effectExtent l="19050" t="0" r="0" b="0"/>
                <wp:docPr id="53417" name="Picture 53420" descr="http://newcastlecarers.org.uk/wp-content/uploads/2012/01/carers-trust-network-partner-logo-cmyk-large-61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castlecarers.org.uk/wp-content/uploads/2012/01/carers-trust-network-partner-logo-cmyk-large-6199.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187" cy="396000"/>
                        </a:xfrm>
                        <a:prstGeom prst="rect">
                          <a:avLst/>
                        </a:prstGeom>
                        <a:noFill/>
                        <a:ln>
                          <a:noFill/>
                        </a:ln>
                      </pic:spPr>
                    </pic:pic>
                  </a:graphicData>
                </a:graphic>
              </wp:inline>
            </w:drawing>
          </w:r>
        </w:p>
      </w:tc>
      <w:tc>
        <w:tcPr>
          <w:tcW w:w="1502" w:type="dxa"/>
          <w:vAlign w:val="center"/>
        </w:tcPr>
        <w:p w14:paraId="51CFAFFF" w14:textId="77777777" w:rsidR="00F07D38" w:rsidRPr="00B33237" w:rsidRDefault="00F07D38" w:rsidP="004238AF">
          <w:pPr>
            <w:jc w:val="center"/>
            <w:rPr>
              <w:rFonts w:ascii="Arial" w:hAnsi="Arial" w:cs="Arial"/>
              <w:sz w:val="28"/>
              <w:szCs w:val="28"/>
            </w:rPr>
          </w:pPr>
          <w:r w:rsidRPr="00B33237">
            <w:rPr>
              <w:rFonts w:ascii="Arial" w:hAnsi="Arial" w:cs="Arial"/>
              <w:noProof/>
              <w:lang w:eastAsia="en-GB"/>
            </w:rPr>
            <w:drawing>
              <wp:inline distT="0" distB="0" distL="0" distR="0" wp14:anchorId="4076DF7C" wp14:editId="2B68757C">
                <wp:extent cx="818400" cy="396000"/>
                <wp:effectExtent l="19050" t="0" r="750" b="0"/>
                <wp:docPr id="53418" name="Picture 53421" descr="http://www.bluestonedesign.co.uk/blog/wp-content/uploads/2012/10/York-Counc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uestonedesign.co.uk/blog/wp-content/uploads/2012/10/York-Council-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8400" cy="396000"/>
                        </a:xfrm>
                        <a:prstGeom prst="rect">
                          <a:avLst/>
                        </a:prstGeom>
                        <a:noFill/>
                        <a:ln>
                          <a:noFill/>
                        </a:ln>
                      </pic:spPr>
                    </pic:pic>
                  </a:graphicData>
                </a:graphic>
              </wp:inline>
            </w:drawing>
          </w:r>
        </w:p>
      </w:tc>
    </w:tr>
  </w:tbl>
  <w:p w14:paraId="35DE87FF" w14:textId="1C7C7D66" w:rsidR="00956144" w:rsidRDefault="00956144" w:rsidP="001B3B30">
    <w:pPr>
      <w:pStyle w:val="Heading1"/>
    </w:pPr>
    <w:r w:rsidRPr="008F1862">
      <mc:AlternateContent>
        <mc:Choice Requires="wps">
          <w:drawing>
            <wp:anchor distT="0" distB="0" distL="114300" distR="114300" simplePos="0" relativeHeight="251661312" behindDoc="0" locked="0" layoutInCell="1" allowOverlap="1" wp14:anchorId="616FDCED" wp14:editId="1B7B69DC">
              <wp:simplePos x="0" y="0"/>
              <wp:positionH relativeFrom="column">
                <wp:posOffset>0</wp:posOffset>
              </wp:positionH>
              <wp:positionV relativeFrom="paragraph">
                <wp:posOffset>527014</wp:posOffset>
              </wp:positionV>
              <wp:extent cx="67818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781800" cy="0"/>
                      </a:xfrm>
                      <a:prstGeom prst="line">
                        <a:avLst/>
                      </a:prstGeom>
                      <a:ln w="15875">
                        <a:solidFill>
                          <a:srgbClr val="1067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5401C0" id="Straight Connector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1.5pt" to="53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" strokecolor="#106741" strokeweight="1.25pt"/>
          </w:pict>
        </mc:Fallback>
      </mc:AlternateContent>
    </w:r>
    <w:r w:rsidR="003A6BDE">
      <w:t>Paying for Residential Care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7B57"/>
    <w:multiLevelType w:val="hybridMultilevel"/>
    <w:tmpl w:val="2E2CC526"/>
    <w:lvl w:ilvl="0" w:tplc="0809000F">
      <w:start w:val="1"/>
      <w:numFmt w:val="decimal"/>
      <w:lvlText w:val="%1."/>
      <w:lvlJc w:val="left"/>
      <w:pPr>
        <w:ind w:left="782" w:hanging="360"/>
      </w:p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1" w15:restartNumberingAfterBreak="0">
    <w:nsid w:val="01F41C6E"/>
    <w:multiLevelType w:val="hybridMultilevel"/>
    <w:tmpl w:val="C2A6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3021F"/>
    <w:multiLevelType w:val="hybridMultilevel"/>
    <w:tmpl w:val="2E2CC526"/>
    <w:lvl w:ilvl="0" w:tplc="0809000F">
      <w:start w:val="1"/>
      <w:numFmt w:val="decimal"/>
      <w:lvlText w:val="%1."/>
      <w:lvlJc w:val="left"/>
      <w:pPr>
        <w:ind w:left="782" w:hanging="360"/>
      </w:p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3" w15:restartNumberingAfterBreak="0">
    <w:nsid w:val="12690776"/>
    <w:multiLevelType w:val="hybridMultilevel"/>
    <w:tmpl w:val="6CFEA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4E48D2"/>
    <w:multiLevelType w:val="hybridMultilevel"/>
    <w:tmpl w:val="D396B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11073A"/>
    <w:multiLevelType w:val="multilevel"/>
    <w:tmpl w:val="D2F8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E5117A"/>
    <w:multiLevelType w:val="hybridMultilevel"/>
    <w:tmpl w:val="2E2CC526"/>
    <w:lvl w:ilvl="0" w:tplc="0809000F">
      <w:start w:val="1"/>
      <w:numFmt w:val="decimal"/>
      <w:lvlText w:val="%1."/>
      <w:lvlJc w:val="left"/>
      <w:pPr>
        <w:ind w:left="782" w:hanging="360"/>
      </w:p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7" w15:restartNumberingAfterBreak="0">
    <w:nsid w:val="3E2846F3"/>
    <w:multiLevelType w:val="hybridMultilevel"/>
    <w:tmpl w:val="55B0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1C331F"/>
    <w:multiLevelType w:val="hybridMultilevel"/>
    <w:tmpl w:val="E91C9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4D58E4"/>
    <w:multiLevelType w:val="multilevel"/>
    <w:tmpl w:val="D6DA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8D6D1D"/>
    <w:multiLevelType w:val="hybridMultilevel"/>
    <w:tmpl w:val="67F24EB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1" w15:restartNumberingAfterBreak="0">
    <w:nsid w:val="47A42D9A"/>
    <w:multiLevelType w:val="hybridMultilevel"/>
    <w:tmpl w:val="2E2CC526"/>
    <w:lvl w:ilvl="0" w:tplc="0809000F">
      <w:start w:val="1"/>
      <w:numFmt w:val="decimal"/>
      <w:lvlText w:val="%1."/>
      <w:lvlJc w:val="left"/>
      <w:pPr>
        <w:ind w:left="782" w:hanging="360"/>
      </w:p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12" w15:restartNumberingAfterBreak="0">
    <w:nsid w:val="48750107"/>
    <w:multiLevelType w:val="hybridMultilevel"/>
    <w:tmpl w:val="2E2CC526"/>
    <w:lvl w:ilvl="0" w:tplc="0809000F">
      <w:start w:val="1"/>
      <w:numFmt w:val="decimal"/>
      <w:lvlText w:val="%1."/>
      <w:lvlJc w:val="left"/>
      <w:pPr>
        <w:ind w:left="782" w:hanging="360"/>
      </w:p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13" w15:restartNumberingAfterBreak="0">
    <w:nsid w:val="49BD18D4"/>
    <w:multiLevelType w:val="multilevel"/>
    <w:tmpl w:val="60C8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CF4572"/>
    <w:multiLevelType w:val="hybridMultilevel"/>
    <w:tmpl w:val="EB00E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0B67A4"/>
    <w:multiLevelType w:val="hybridMultilevel"/>
    <w:tmpl w:val="2E2CC526"/>
    <w:lvl w:ilvl="0" w:tplc="0809000F">
      <w:start w:val="1"/>
      <w:numFmt w:val="decimal"/>
      <w:lvlText w:val="%1."/>
      <w:lvlJc w:val="left"/>
      <w:pPr>
        <w:ind w:left="782" w:hanging="360"/>
      </w:p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16" w15:restartNumberingAfterBreak="0">
    <w:nsid w:val="54395498"/>
    <w:multiLevelType w:val="hybridMultilevel"/>
    <w:tmpl w:val="8A7678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5B6C194B"/>
    <w:multiLevelType w:val="hybridMultilevel"/>
    <w:tmpl w:val="E532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FE5B83"/>
    <w:multiLevelType w:val="hybridMultilevel"/>
    <w:tmpl w:val="5822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7C1A27"/>
    <w:multiLevelType w:val="hybridMultilevel"/>
    <w:tmpl w:val="2E2CC526"/>
    <w:lvl w:ilvl="0" w:tplc="0809000F">
      <w:start w:val="1"/>
      <w:numFmt w:val="decimal"/>
      <w:lvlText w:val="%1."/>
      <w:lvlJc w:val="left"/>
      <w:pPr>
        <w:ind w:left="782" w:hanging="360"/>
      </w:p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20" w15:restartNumberingAfterBreak="0">
    <w:nsid w:val="6673149B"/>
    <w:multiLevelType w:val="hybridMultilevel"/>
    <w:tmpl w:val="2E2CC526"/>
    <w:lvl w:ilvl="0" w:tplc="0809000F">
      <w:start w:val="1"/>
      <w:numFmt w:val="decimal"/>
      <w:lvlText w:val="%1."/>
      <w:lvlJc w:val="left"/>
      <w:pPr>
        <w:ind w:left="782" w:hanging="360"/>
      </w:p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21" w15:restartNumberingAfterBreak="0">
    <w:nsid w:val="69924BF1"/>
    <w:multiLevelType w:val="multilevel"/>
    <w:tmpl w:val="3ACE7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9D449F"/>
    <w:multiLevelType w:val="multilevel"/>
    <w:tmpl w:val="86BA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EE4807"/>
    <w:multiLevelType w:val="hybridMultilevel"/>
    <w:tmpl w:val="2E2CC526"/>
    <w:lvl w:ilvl="0" w:tplc="0809000F">
      <w:start w:val="1"/>
      <w:numFmt w:val="decimal"/>
      <w:lvlText w:val="%1."/>
      <w:lvlJc w:val="left"/>
      <w:pPr>
        <w:ind w:left="782" w:hanging="360"/>
      </w:p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24" w15:restartNumberingAfterBreak="0">
    <w:nsid w:val="797D0261"/>
    <w:multiLevelType w:val="multilevel"/>
    <w:tmpl w:val="082CE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0"/>
  </w:num>
  <w:num w:numId="3">
    <w:abstractNumId w:val="0"/>
  </w:num>
  <w:num w:numId="4">
    <w:abstractNumId w:val="20"/>
  </w:num>
  <w:num w:numId="5">
    <w:abstractNumId w:val="11"/>
  </w:num>
  <w:num w:numId="6">
    <w:abstractNumId w:val="15"/>
  </w:num>
  <w:num w:numId="7">
    <w:abstractNumId w:val="12"/>
  </w:num>
  <w:num w:numId="8">
    <w:abstractNumId w:val="6"/>
  </w:num>
  <w:num w:numId="9">
    <w:abstractNumId w:val="19"/>
  </w:num>
  <w:num w:numId="10">
    <w:abstractNumId w:val="2"/>
  </w:num>
  <w:num w:numId="11">
    <w:abstractNumId w:val="23"/>
  </w:num>
  <w:num w:numId="12">
    <w:abstractNumId w:val="1"/>
  </w:num>
  <w:num w:numId="13">
    <w:abstractNumId w:val="7"/>
  </w:num>
  <w:num w:numId="14">
    <w:abstractNumId w:val="18"/>
  </w:num>
  <w:num w:numId="15">
    <w:abstractNumId w:val="8"/>
  </w:num>
  <w:num w:numId="16">
    <w:abstractNumId w:val="5"/>
  </w:num>
  <w:num w:numId="17">
    <w:abstractNumId w:val="22"/>
  </w:num>
  <w:num w:numId="18">
    <w:abstractNumId w:val="13"/>
  </w:num>
  <w:num w:numId="19">
    <w:abstractNumId w:val="24"/>
  </w:num>
  <w:num w:numId="20">
    <w:abstractNumId w:val="21"/>
  </w:num>
  <w:num w:numId="21">
    <w:abstractNumId w:val="9"/>
  </w:num>
  <w:num w:numId="22">
    <w:abstractNumId w:val="3"/>
  </w:num>
  <w:num w:numId="23">
    <w:abstractNumId w:val="14"/>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3DF"/>
    <w:rsid w:val="00000A1A"/>
    <w:rsid w:val="00063626"/>
    <w:rsid w:val="000921F5"/>
    <w:rsid w:val="000D19B2"/>
    <w:rsid w:val="001607E2"/>
    <w:rsid w:val="00162592"/>
    <w:rsid w:val="001759FA"/>
    <w:rsid w:val="00177AF8"/>
    <w:rsid w:val="001B3B30"/>
    <w:rsid w:val="001D3F1A"/>
    <w:rsid w:val="00202550"/>
    <w:rsid w:val="002F5EA9"/>
    <w:rsid w:val="0033201B"/>
    <w:rsid w:val="00342AA7"/>
    <w:rsid w:val="003465E2"/>
    <w:rsid w:val="003A6BDE"/>
    <w:rsid w:val="003A6F92"/>
    <w:rsid w:val="003B1922"/>
    <w:rsid w:val="003D4508"/>
    <w:rsid w:val="00402904"/>
    <w:rsid w:val="004B26B0"/>
    <w:rsid w:val="004D5EC3"/>
    <w:rsid w:val="00517DFD"/>
    <w:rsid w:val="005A4B65"/>
    <w:rsid w:val="005B09B3"/>
    <w:rsid w:val="005C0360"/>
    <w:rsid w:val="005E6828"/>
    <w:rsid w:val="00652CC2"/>
    <w:rsid w:val="00670822"/>
    <w:rsid w:val="00677588"/>
    <w:rsid w:val="006803DF"/>
    <w:rsid w:val="0071542C"/>
    <w:rsid w:val="00724A9A"/>
    <w:rsid w:val="00746983"/>
    <w:rsid w:val="007E07E4"/>
    <w:rsid w:val="00831398"/>
    <w:rsid w:val="0087559D"/>
    <w:rsid w:val="008C7727"/>
    <w:rsid w:val="008F1862"/>
    <w:rsid w:val="008F7476"/>
    <w:rsid w:val="00904F3B"/>
    <w:rsid w:val="009166E0"/>
    <w:rsid w:val="00923C23"/>
    <w:rsid w:val="00956144"/>
    <w:rsid w:val="00964586"/>
    <w:rsid w:val="00976BCF"/>
    <w:rsid w:val="009D28BC"/>
    <w:rsid w:val="00A45EBF"/>
    <w:rsid w:val="00AB0FB7"/>
    <w:rsid w:val="00AC00F7"/>
    <w:rsid w:val="00AC6BB0"/>
    <w:rsid w:val="00B07E40"/>
    <w:rsid w:val="00B33237"/>
    <w:rsid w:val="00B431ED"/>
    <w:rsid w:val="00B93714"/>
    <w:rsid w:val="00BC67B6"/>
    <w:rsid w:val="00BD6B91"/>
    <w:rsid w:val="00C20C3E"/>
    <w:rsid w:val="00C618DF"/>
    <w:rsid w:val="00C6536E"/>
    <w:rsid w:val="00C7221C"/>
    <w:rsid w:val="00C873BD"/>
    <w:rsid w:val="00C916E7"/>
    <w:rsid w:val="00CB0A08"/>
    <w:rsid w:val="00D63A59"/>
    <w:rsid w:val="00D8348A"/>
    <w:rsid w:val="00D86979"/>
    <w:rsid w:val="00DA4414"/>
    <w:rsid w:val="00DD015A"/>
    <w:rsid w:val="00DD3A44"/>
    <w:rsid w:val="00DD3F1A"/>
    <w:rsid w:val="00E21056"/>
    <w:rsid w:val="00E30DAE"/>
    <w:rsid w:val="00E51EDB"/>
    <w:rsid w:val="00E54E2C"/>
    <w:rsid w:val="00EA2E48"/>
    <w:rsid w:val="00F07D38"/>
    <w:rsid w:val="00F57711"/>
    <w:rsid w:val="00F81942"/>
    <w:rsid w:val="00FA4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19ED3"/>
  <w15:docId w15:val="{70A66094-7B9E-41E9-B8DE-DCE3F525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1862"/>
    <w:pPr>
      <w:outlineLvl w:val="0"/>
    </w:pPr>
    <w:rPr>
      <w:rFonts w:ascii="Arial" w:hAnsi="Arial" w:cs="Arial"/>
      <w:b/>
      <w:noProof/>
      <w:color w:val="106741"/>
      <w:sz w:val="48"/>
      <w:szCs w:val="48"/>
      <w:lang w:eastAsia="en-GB"/>
    </w:rPr>
  </w:style>
  <w:style w:type="paragraph" w:styleId="Heading2">
    <w:name w:val="heading 2"/>
    <w:basedOn w:val="Normal"/>
    <w:next w:val="Normal"/>
    <w:link w:val="Heading2Char"/>
    <w:uiPriority w:val="9"/>
    <w:unhideWhenUsed/>
    <w:qFormat/>
    <w:rsid w:val="008F1862"/>
    <w:pPr>
      <w:outlineLvl w:val="1"/>
    </w:pPr>
    <w:rPr>
      <w:rFonts w:ascii="Arial" w:hAnsi="Arial" w:cs="Arial"/>
      <w:b/>
      <w:color w:val="106741"/>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F1A"/>
    <w:rPr>
      <w:color w:val="0000FF" w:themeColor="hyperlink"/>
      <w:u w:val="single"/>
    </w:rPr>
  </w:style>
  <w:style w:type="paragraph" w:styleId="BalloonText">
    <w:name w:val="Balloon Text"/>
    <w:basedOn w:val="Normal"/>
    <w:link w:val="BalloonTextChar"/>
    <w:uiPriority w:val="99"/>
    <w:semiHidden/>
    <w:unhideWhenUsed/>
    <w:rsid w:val="00DD3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F1A"/>
    <w:rPr>
      <w:rFonts w:ascii="Tahoma" w:hAnsi="Tahoma" w:cs="Tahoma"/>
      <w:sz w:val="16"/>
      <w:szCs w:val="16"/>
    </w:rPr>
  </w:style>
  <w:style w:type="paragraph" w:styleId="Header">
    <w:name w:val="header"/>
    <w:basedOn w:val="Normal"/>
    <w:link w:val="HeaderChar"/>
    <w:uiPriority w:val="99"/>
    <w:unhideWhenUsed/>
    <w:rsid w:val="00DD3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F1A"/>
  </w:style>
  <w:style w:type="paragraph" w:styleId="Footer">
    <w:name w:val="footer"/>
    <w:basedOn w:val="Normal"/>
    <w:link w:val="FooterChar"/>
    <w:uiPriority w:val="99"/>
    <w:unhideWhenUsed/>
    <w:rsid w:val="00DD3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F1A"/>
  </w:style>
  <w:style w:type="table" w:styleId="TableGrid">
    <w:name w:val="Table Grid"/>
    <w:basedOn w:val="TableNormal"/>
    <w:uiPriority w:val="59"/>
    <w:rsid w:val="00DD3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1922"/>
    <w:pPr>
      <w:ind w:left="720"/>
      <w:contextualSpacing/>
    </w:pPr>
  </w:style>
  <w:style w:type="character" w:customStyle="1" w:styleId="Heading2Char">
    <w:name w:val="Heading 2 Char"/>
    <w:basedOn w:val="DefaultParagraphFont"/>
    <w:link w:val="Heading2"/>
    <w:uiPriority w:val="9"/>
    <w:rsid w:val="008F1862"/>
    <w:rPr>
      <w:rFonts w:ascii="Arial" w:hAnsi="Arial" w:cs="Arial"/>
      <w:b/>
      <w:color w:val="106741"/>
      <w:sz w:val="40"/>
      <w:szCs w:val="40"/>
    </w:rPr>
  </w:style>
  <w:style w:type="character" w:customStyle="1" w:styleId="Heading1Char">
    <w:name w:val="Heading 1 Char"/>
    <w:basedOn w:val="DefaultParagraphFont"/>
    <w:link w:val="Heading1"/>
    <w:uiPriority w:val="9"/>
    <w:rsid w:val="008F1862"/>
    <w:rPr>
      <w:rFonts w:ascii="Arial" w:hAnsi="Arial" w:cs="Arial"/>
      <w:b/>
      <w:noProof/>
      <w:color w:val="106741"/>
      <w:sz w:val="48"/>
      <w:szCs w:val="48"/>
      <w:lang w:eastAsia="en-GB"/>
    </w:rPr>
  </w:style>
  <w:style w:type="paragraph" w:styleId="NoSpacing">
    <w:name w:val="No Spacing"/>
    <w:uiPriority w:val="1"/>
    <w:qFormat/>
    <w:rsid w:val="00B93714"/>
    <w:pPr>
      <w:spacing w:after="0" w:line="240" w:lineRule="auto"/>
    </w:pPr>
  </w:style>
  <w:style w:type="character" w:styleId="FollowedHyperlink">
    <w:name w:val="FollowedHyperlink"/>
    <w:basedOn w:val="DefaultParagraphFont"/>
    <w:uiPriority w:val="99"/>
    <w:semiHidden/>
    <w:unhideWhenUsed/>
    <w:rsid w:val="005B09B3"/>
    <w:rPr>
      <w:color w:val="800080" w:themeColor="followedHyperlink"/>
      <w:u w:val="single"/>
    </w:rPr>
  </w:style>
  <w:style w:type="paragraph" w:customStyle="1" w:styleId="paragraph">
    <w:name w:val="paragraph"/>
    <w:basedOn w:val="Normal"/>
    <w:rsid w:val="00DD01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D015A"/>
  </w:style>
  <w:style w:type="character" w:customStyle="1" w:styleId="eop">
    <w:name w:val="eop"/>
    <w:basedOn w:val="DefaultParagraphFont"/>
    <w:rsid w:val="00DD015A"/>
  </w:style>
  <w:style w:type="character" w:customStyle="1" w:styleId="contextualspellingandgrammarerror">
    <w:name w:val="contextualspellingandgrammarerror"/>
    <w:basedOn w:val="DefaultParagraphFont"/>
    <w:rsid w:val="00DD0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74825">
      <w:bodyDiv w:val="1"/>
      <w:marLeft w:val="0"/>
      <w:marRight w:val="0"/>
      <w:marTop w:val="0"/>
      <w:marBottom w:val="0"/>
      <w:divBdr>
        <w:top w:val="none" w:sz="0" w:space="0" w:color="auto"/>
        <w:left w:val="none" w:sz="0" w:space="0" w:color="auto"/>
        <w:bottom w:val="none" w:sz="0" w:space="0" w:color="auto"/>
        <w:right w:val="none" w:sz="0" w:space="0" w:color="auto"/>
      </w:divBdr>
      <w:divsChild>
        <w:div w:id="322859986">
          <w:marLeft w:val="0"/>
          <w:marRight w:val="0"/>
          <w:marTop w:val="0"/>
          <w:marBottom w:val="0"/>
          <w:divBdr>
            <w:top w:val="none" w:sz="0" w:space="0" w:color="auto"/>
            <w:left w:val="none" w:sz="0" w:space="0" w:color="auto"/>
            <w:bottom w:val="none" w:sz="0" w:space="0" w:color="auto"/>
            <w:right w:val="none" w:sz="0" w:space="0" w:color="auto"/>
          </w:divBdr>
          <w:divsChild>
            <w:div w:id="1593859556">
              <w:marLeft w:val="0"/>
              <w:marRight w:val="0"/>
              <w:marTop w:val="0"/>
              <w:marBottom w:val="0"/>
              <w:divBdr>
                <w:top w:val="none" w:sz="0" w:space="0" w:color="auto"/>
                <w:left w:val="none" w:sz="0" w:space="0" w:color="auto"/>
                <w:bottom w:val="none" w:sz="0" w:space="0" w:color="auto"/>
                <w:right w:val="none" w:sz="0" w:space="0" w:color="auto"/>
              </w:divBdr>
            </w:div>
            <w:div w:id="478502384">
              <w:marLeft w:val="0"/>
              <w:marRight w:val="0"/>
              <w:marTop w:val="0"/>
              <w:marBottom w:val="0"/>
              <w:divBdr>
                <w:top w:val="none" w:sz="0" w:space="0" w:color="auto"/>
                <w:left w:val="none" w:sz="0" w:space="0" w:color="auto"/>
                <w:bottom w:val="none" w:sz="0" w:space="0" w:color="auto"/>
                <w:right w:val="none" w:sz="0" w:space="0" w:color="auto"/>
              </w:divBdr>
            </w:div>
            <w:div w:id="1683127453">
              <w:marLeft w:val="0"/>
              <w:marRight w:val="0"/>
              <w:marTop w:val="0"/>
              <w:marBottom w:val="0"/>
              <w:divBdr>
                <w:top w:val="none" w:sz="0" w:space="0" w:color="auto"/>
                <w:left w:val="none" w:sz="0" w:space="0" w:color="auto"/>
                <w:bottom w:val="none" w:sz="0" w:space="0" w:color="auto"/>
                <w:right w:val="none" w:sz="0" w:space="0" w:color="auto"/>
              </w:divBdr>
            </w:div>
            <w:div w:id="452753844">
              <w:marLeft w:val="0"/>
              <w:marRight w:val="0"/>
              <w:marTop w:val="0"/>
              <w:marBottom w:val="0"/>
              <w:divBdr>
                <w:top w:val="none" w:sz="0" w:space="0" w:color="auto"/>
                <w:left w:val="none" w:sz="0" w:space="0" w:color="auto"/>
                <w:bottom w:val="none" w:sz="0" w:space="0" w:color="auto"/>
                <w:right w:val="none" w:sz="0" w:space="0" w:color="auto"/>
              </w:divBdr>
            </w:div>
          </w:divsChild>
        </w:div>
        <w:div w:id="1589458503">
          <w:marLeft w:val="0"/>
          <w:marRight w:val="0"/>
          <w:marTop w:val="0"/>
          <w:marBottom w:val="0"/>
          <w:divBdr>
            <w:top w:val="none" w:sz="0" w:space="0" w:color="auto"/>
            <w:left w:val="none" w:sz="0" w:space="0" w:color="auto"/>
            <w:bottom w:val="none" w:sz="0" w:space="0" w:color="auto"/>
            <w:right w:val="none" w:sz="0" w:space="0" w:color="auto"/>
          </w:divBdr>
          <w:divsChild>
            <w:div w:id="1377198556">
              <w:marLeft w:val="0"/>
              <w:marRight w:val="0"/>
              <w:marTop w:val="0"/>
              <w:marBottom w:val="0"/>
              <w:divBdr>
                <w:top w:val="none" w:sz="0" w:space="0" w:color="auto"/>
                <w:left w:val="none" w:sz="0" w:space="0" w:color="auto"/>
                <w:bottom w:val="none" w:sz="0" w:space="0" w:color="auto"/>
                <w:right w:val="none" w:sz="0" w:space="0" w:color="auto"/>
              </w:divBdr>
            </w:div>
            <w:div w:id="1406683342">
              <w:marLeft w:val="0"/>
              <w:marRight w:val="0"/>
              <w:marTop w:val="0"/>
              <w:marBottom w:val="0"/>
              <w:divBdr>
                <w:top w:val="none" w:sz="0" w:space="0" w:color="auto"/>
                <w:left w:val="none" w:sz="0" w:space="0" w:color="auto"/>
                <w:bottom w:val="none" w:sz="0" w:space="0" w:color="auto"/>
                <w:right w:val="none" w:sz="0" w:space="0" w:color="auto"/>
              </w:divBdr>
            </w:div>
            <w:div w:id="464932826">
              <w:marLeft w:val="0"/>
              <w:marRight w:val="0"/>
              <w:marTop w:val="0"/>
              <w:marBottom w:val="0"/>
              <w:divBdr>
                <w:top w:val="none" w:sz="0" w:space="0" w:color="auto"/>
                <w:left w:val="none" w:sz="0" w:space="0" w:color="auto"/>
                <w:bottom w:val="none" w:sz="0" w:space="0" w:color="auto"/>
                <w:right w:val="none" w:sz="0" w:space="0" w:color="auto"/>
              </w:divBdr>
            </w:div>
            <w:div w:id="38554903">
              <w:marLeft w:val="0"/>
              <w:marRight w:val="0"/>
              <w:marTop w:val="0"/>
              <w:marBottom w:val="0"/>
              <w:divBdr>
                <w:top w:val="none" w:sz="0" w:space="0" w:color="auto"/>
                <w:left w:val="none" w:sz="0" w:space="0" w:color="auto"/>
                <w:bottom w:val="none" w:sz="0" w:space="0" w:color="auto"/>
                <w:right w:val="none" w:sz="0" w:space="0" w:color="auto"/>
              </w:divBdr>
            </w:div>
            <w:div w:id="469514637">
              <w:marLeft w:val="0"/>
              <w:marRight w:val="0"/>
              <w:marTop w:val="0"/>
              <w:marBottom w:val="0"/>
              <w:divBdr>
                <w:top w:val="none" w:sz="0" w:space="0" w:color="auto"/>
                <w:left w:val="none" w:sz="0" w:space="0" w:color="auto"/>
                <w:bottom w:val="none" w:sz="0" w:space="0" w:color="auto"/>
                <w:right w:val="none" w:sz="0" w:space="0" w:color="auto"/>
              </w:divBdr>
            </w:div>
          </w:divsChild>
        </w:div>
        <w:div w:id="1255475374">
          <w:marLeft w:val="0"/>
          <w:marRight w:val="0"/>
          <w:marTop w:val="0"/>
          <w:marBottom w:val="0"/>
          <w:divBdr>
            <w:top w:val="none" w:sz="0" w:space="0" w:color="auto"/>
            <w:left w:val="none" w:sz="0" w:space="0" w:color="auto"/>
            <w:bottom w:val="none" w:sz="0" w:space="0" w:color="auto"/>
            <w:right w:val="none" w:sz="0" w:space="0" w:color="auto"/>
          </w:divBdr>
        </w:div>
        <w:div w:id="1942570983">
          <w:marLeft w:val="0"/>
          <w:marRight w:val="0"/>
          <w:marTop w:val="0"/>
          <w:marBottom w:val="0"/>
          <w:divBdr>
            <w:top w:val="none" w:sz="0" w:space="0" w:color="auto"/>
            <w:left w:val="none" w:sz="0" w:space="0" w:color="auto"/>
            <w:bottom w:val="none" w:sz="0" w:space="0" w:color="auto"/>
            <w:right w:val="none" w:sz="0" w:space="0" w:color="auto"/>
          </w:divBdr>
        </w:div>
        <w:div w:id="186070384">
          <w:marLeft w:val="0"/>
          <w:marRight w:val="0"/>
          <w:marTop w:val="0"/>
          <w:marBottom w:val="0"/>
          <w:divBdr>
            <w:top w:val="none" w:sz="0" w:space="0" w:color="auto"/>
            <w:left w:val="none" w:sz="0" w:space="0" w:color="auto"/>
            <w:bottom w:val="none" w:sz="0" w:space="0" w:color="auto"/>
            <w:right w:val="none" w:sz="0" w:space="0" w:color="auto"/>
          </w:divBdr>
        </w:div>
        <w:div w:id="633951418">
          <w:marLeft w:val="0"/>
          <w:marRight w:val="0"/>
          <w:marTop w:val="0"/>
          <w:marBottom w:val="0"/>
          <w:divBdr>
            <w:top w:val="none" w:sz="0" w:space="0" w:color="auto"/>
            <w:left w:val="none" w:sz="0" w:space="0" w:color="auto"/>
            <w:bottom w:val="none" w:sz="0" w:space="0" w:color="auto"/>
            <w:right w:val="none" w:sz="0" w:space="0" w:color="auto"/>
          </w:divBdr>
        </w:div>
        <w:div w:id="1913196494">
          <w:marLeft w:val="0"/>
          <w:marRight w:val="0"/>
          <w:marTop w:val="0"/>
          <w:marBottom w:val="0"/>
          <w:divBdr>
            <w:top w:val="none" w:sz="0" w:space="0" w:color="auto"/>
            <w:left w:val="none" w:sz="0" w:space="0" w:color="auto"/>
            <w:bottom w:val="none" w:sz="0" w:space="0" w:color="auto"/>
            <w:right w:val="none" w:sz="0" w:space="0" w:color="auto"/>
          </w:divBdr>
        </w:div>
        <w:div w:id="1577786813">
          <w:marLeft w:val="0"/>
          <w:marRight w:val="0"/>
          <w:marTop w:val="0"/>
          <w:marBottom w:val="0"/>
          <w:divBdr>
            <w:top w:val="none" w:sz="0" w:space="0" w:color="auto"/>
            <w:left w:val="none" w:sz="0" w:space="0" w:color="auto"/>
            <w:bottom w:val="none" w:sz="0" w:space="0" w:color="auto"/>
            <w:right w:val="none" w:sz="0" w:space="0" w:color="auto"/>
          </w:divBdr>
          <w:divsChild>
            <w:div w:id="1693872208">
              <w:marLeft w:val="0"/>
              <w:marRight w:val="0"/>
              <w:marTop w:val="0"/>
              <w:marBottom w:val="0"/>
              <w:divBdr>
                <w:top w:val="none" w:sz="0" w:space="0" w:color="auto"/>
                <w:left w:val="none" w:sz="0" w:space="0" w:color="auto"/>
                <w:bottom w:val="none" w:sz="0" w:space="0" w:color="auto"/>
                <w:right w:val="none" w:sz="0" w:space="0" w:color="auto"/>
              </w:divBdr>
            </w:div>
            <w:div w:id="420687342">
              <w:marLeft w:val="0"/>
              <w:marRight w:val="0"/>
              <w:marTop w:val="0"/>
              <w:marBottom w:val="0"/>
              <w:divBdr>
                <w:top w:val="none" w:sz="0" w:space="0" w:color="auto"/>
                <w:left w:val="none" w:sz="0" w:space="0" w:color="auto"/>
                <w:bottom w:val="none" w:sz="0" w:space="0" w:color="auto"/>
                <w:right w:val="none" w:sz="0" w:space="0" w:color="auto"/>
              </w:divBdr>
            </w:div>
            <w:div w:id="302736400">
              <w:marLeft w:val="0"/>
              <w:marRight w:val="0"/>
              <w:marTop w:val="0"/>
              <w:marBottom w:val="0"/>
              <w:divBdr>
                <w:top w:val="none" w:sz="0" w:space="0" w:color="auto"/>
                <w:left w:val="none" w:sz="0" w:space="0" w:color="auto"/>
                <w:bottom w:val="none" w:sz="0" w:space="0" w:color="auto"/>
                <w:right w:val="none" w:sz="0" w:space="0" w:color="auto"/>
              </w:divBdr>
            </w:div>
          </w:divsChild>
        </w:div>
        <w:div w:id="2112704557">
          <w:marLeft w:val="0"/>
          <w:marRight w:val="0"/>
          <w:marTop w:val="0"/>
          <w:marBottom w:val="0"/>
          <w:divBdr>
            <w:top w:val="none" w:sz="0" w:space="0" w:color="auto"/>
            <w:left w:val="none" w:sz="0" w:space="0" w:color="auto"/>
            <w:bottom w:val="none" w:sz="0" w:space="0" w:color="auto"/>
            <w:right w:val="none" w:sz="0" w:space="0" w:color="auto"/>
          </w:divBdr>
        </w:div>
        <w:div w:id="1983150592">
          <w:marLeft w:val="0"/>
          <w:marRight w:val="0"/>
          <w:marTop w:val="0"/>
          <w:marBottom w:val="0"/>
          <w:divBdr>
            <w:top w:val="none" w:sz="0" w:space="0" w:color="auto"/>
            <w:left w:val="none" w:sz="0" w:space="0" w:color="auto"/>
            <w:bottom w:val="none" w:sz="0" w:space="0" w:color="auto"/>
            <w:right w:val="none" w:sz="0" w:space="0" w:color="auto"/>
          </w:divBdr>
        </w:div>
        <w:div w:id="240717496">
          <w:marLeft w:val="0"/>
          <w:marRight w:val="0"/>
          <w:marTop w:val="0"/>
          <w:marBottom w:val="0"/>
          <w:divBdr>
            <w:top w:val="none" w:sz="0" w:space="0" w:color="auto"/>
            <w:left w:val="none" w:sz="0" w:space="0" w:color="auto"/>
            <w:bottom w:val="none" w:sz="0" w:space="0" w:color="auto"/>
            <w:right w:val="none" w:sz="0" w:space="0" w:color="auto"/>
          </w:divBdr>
        </w:div>
        <w:div w:id="1074084905">
          <w:marLeft w:val="0"/>
          <w:marRight w:val="0"/>
          <w:marTop w:val="0"/>
          <w:marBottom w:val="0"/>
          <w:divBdr>
            <w:top w:val="none" w:sz="0" w:space="0" w:color="auto"/>
            <w:left w:val="none" w:sz="0" w:space="0" w:color="auto"/>
            <w:bottom w:val="none" w:sz="0" w:space="0" w:color="auto"/>
            <w:right w:val="none" w:sz="0" w:space="0" w:color="auto"/>
          </w:divBdr>
        </w:div>
        <w:div w:id="475413560">
          <w:marLeft w:val="0"/>
          <w:marRight w:val="0"/>
          <w:marTop w:val="0"/>
          <w:marBottom w:val="0"/>
          <w:divBdr>
            <w:top w:val="none" w:sz="0" w:space="0" w:color="auto"/>
            <w:left w:val="none" w:sz="0" w:space="0" w:color="auto"/>
            <w:bottom w:val="none" w:sz="0" w:space="0" w:color="auto"/>
            <w:right w:val="none" w:sz="0" w:space="0" w:color="auto"/>
          </w:divBdr>
        </w:div>
        <w:div w:id="1260136109">
          <w:marLeft w:val="0"/>
          <w:marRight w:val="0"/>
          <w:marTop w:val="0"/>
          <w:marBottom w:val="0"/>
          <w:divBdr>
            <w:top w:val="none" w:sz="0" w:space="0" w:color="auto"/>
            <w:left w:val="none" w:sz="0" w:space="0" w:color="auto"/>
            <w:bottom w:val="none" w:sz="0" w:space="0" w:color="auto"/>
            <w:right w:val="none" w:sz="0" w:space="0" w:color="auto"/>
          </w:divBdr>
          <w:divsChild>
            <w:div w:id="1525482456">
              <w:marLeft w:val="0"/>
              <w:marRight w:val="0"/>
              <w:marTop w:val="0"/>
              <w:marBottom w:val="0"/>
              <w:divBdr>
                <w:top w:val="none" w:sz="0" w:space="0" w:color="auto"/>
                <w:left w:val="none" w:sz="0" w:space="0" w:color="auto"/>
                <w:bottom w:val="none" w:sz="0" w:space="0" w:color="auto"/>
                <w:right w:val="none" w:sz="0" w:space="0" w:color="auto"/>
              </w:divBdr>
            </w:div>
            <w:div w:id="946694960">
              <w:marLeft w:val="0"/>
              <w:marRight w:val="0"/>
              <w:marTop w:val="0"/>
              <w:marBottom w:val="0"/>
              <w:divBdr>
                <w:top w:val="none" w:sz="0" w:space="0" w:color="auto"/>
                <w:left w:val="none" w:sz="0" w:space="0" w:color="auto"/>
                <w:bottom w:val="none" w:sz="0" w:space="0" w:color="auto"/>
                <w:right w:val="none" w:sz="0" w:space="0" w:color="auto"/>
              </w:divBdr>
            </w:div>
          </w:divsChild>
        </w:div>
        <w:div w:id="1250195338">
          <w:marLeft w:val="0"/>
          <w:marRight w:val="0"/>
          <w:marTop w:val="0"/>
          <w:marBottom w:val="0"/>
          <w:divBdr>
            <w:top w:val="none" w:sz="0" w:space="0" w:color="auto"/>
            <w:left w:val="none" w:sz="0" w:space="0" w:color="auto"/>
            <w:bottom w:val="none" w:sz="0" w:space="0" w:color="auto"/>
            <w:right w:val="none" w:sz="0" w:space="0" w:color="auto"/>
          </w:divBdr>
          <w:divsChild>
            <w:div w:id="1354647237">
              <w:marLeft w:val="0"/>
              <w:marRight w:val="0"/>
              <w:marTop w:val="0"/>
              <w:marBottom w:val="0"/>
              <w:divBdr>
                <w:top w:val="none" w:sz="0" w:space="0" w:color="auto"/>
                <w:left w:val="none" w:sz="0" w:space="0" w:color="auto"/>
                <w:bottom w:val="none" w:sz="0" w:space="0" w:color="auto"/>
                <w:right w:val="none" w:sz="0" w:space="0" w:color="auto"/>
              </w:divBdr>
            </w:div>
            <w:div w:id="561020051">
              <w:marLeft w:val="0"/>
              <w:marRight w:val="0"/>
              <w:marTop w:val="0"/>
              <w:marBottom w:val="0"/>
              <w:divBdr>
                <w:top w:val="none" w:sz="0" w:space="0" w:color="auto"/>
                <w:left w:val="none" w:sz="0" w:space="0" w:color="auto"/>
                <w:bottom w:val="none" w:sz="0" w:space="0" w:color="auto"/>
                <w:right w:val="none" w:sz="0" w:space="0" w:color="auto"/>
              </w:divBdr>
            </w:div>
            <w:div w:id="1030371745">
              <w:marLeft w:val="0"/>
              <w:marRight w:val="0"/>
              <w:marTop w:val="0"/>
              <w:marBottom w:val="0"/>
              <w:divBdr>
                <w:top w:val="none" w:sz="0" w:space="0" w:color="auto"/>
                <w:left w:val="none" w:sz="0" w:space="0" w:color="auto"/>
                <w:bottom w:val="none" w:sz="0" w:space="0" w:color="auto"/>
                <w:right w:val="none" w:sz="0" w:space="0" w:color="auto"/>
              </w:divBdr>
            </w:div>
            <w:div w:id="167135039">
              <w:marLeft w:val="0"/>
              <w:marRight w:val="0"/>
              <w:marTop w:val="0"/>
              <w:marBottom w:val="0"/>
              <w:divBdr>
                <w:top w:val="none" w:sz="0" w:space="0" w:color="auto"/>
                <w:left w:val="none" w:sz="0" w:space="0" w:color="auto"/>
                <w:bottom w:val="none" w:sz="0" w:space="0" w:color="auto"/>
                <w:right w:val="none" w:sz="0" w:space="0" w:color="auto"/>
              </w:divBdr>
            </w:div>
          </w:divsChild>
        </w:div>
        <w:div w:id="314334003">
          <w:marLeft w:val="0"/>
          <w:marRight w:val="0"/>
          <w:marTop w:val="0"/>
          <w:marBottom w:val="0"/>
          <w:divBdr>
            <w:top w:val="none" w:sz="0" w:space="0" w:color="auto"/>
            <w:left w:val="none" w:sz="0" w:space="0" w:color="auto"/>
            <w:bottom w:val="none" w:sz="0" w:space="0" w:color="auto"/>
            <w:right w:val="none" w:sz="0" w:space="0" w:color="auto"/>
          </w:divBdr>
        </w:div>
        <w:div w:id="1294285568">
          <w:marLeft w:val="0"/>
          <w:marRight w:val="0"/>
          <w:marTop w:val="0"/>
          <w:marBottom w:val="0"/>
          <w:divBdr>
            <w:top w:val="none" w:sz="0" w:space="0" w:color="auto"/>
            <w:left w:val="none" w:sz="0" w:space="0" w:color="auto"/>
            <w:bottom w:val="none" w:sz="0" w:space="0" w:color="auto"/>
            <w:right w:val="none" w:sz="0" w:space="0" w:color="auto"/>
          </w:divBdr>
        </w:div>
        <w:div w:id="452099286">
          <w:marLeft w:val="0"/>
          <w:marRight w:val="0"/>
          <w:marTop w:val="0"/>
          <w:marBottom w:val="0"/>
          <w:divBdr>
            <w:top w:val="none" w:sz="0" w:space="0" w:color="auto"/>
            <w:left w:val="none" w:sz="0" w:space="0" w:color="auto"/>
            <w:bottom w:val="none" w:sz="0" w:space="0" w:color="auto"/>
            <w:right w:val="none" w:sz="0" w:space="0" w:color="auto"/>
          </w:divBdr>
        </w:div>
        <w:div w:id="1007058851">
          <w:marLeft w:val="0"/>
          <w:marRight w:val="0"/>
          <w:marTop w:val="0"/>
          <w:marBottom w:val="0"/>
          <w:divBdr>
            <w:top w:val="none" w:sz="0" w:space="0" w:color="auto"/>
            <w:left w:val="none" w:sz="0" w:space="0" w:color="auto"/>
            <w:bottom w:val="none" w:sz="0" w:space="0" w:color="auto"/>
            <w:right w:val="none" w:sz="0" w:space="0" w:color="auto"/>
          </w:divBdr>
        </w:div>
        <w:div w:id="772482759">
          <w:marLeft w:val="0"/>
          <w:marRight w:val="0"/>
          <w:marTop w:val="0"/>
          <w:marBottom w:val="0"/>
          <w:divBdr>
            <w:top w:val="none" w:sz="0" w:space="0" w:color="auto"/>
            <w:left w:val="none" w:sz="0" w:space="0" w:color="auto"/>
            <w:bottom w:val="none" w:sz="0" w:space="0" w:color="auto"/>
            <w:right w:val="none" w:sz="0" w:space="0" w:color="auto"/>
          </w:divBdr>
        </w:div>
        <w:div w:id="936601571">
          <w:marLeft w:val="0"/>
          <w:marRight w:val="0"/>
          <w:marTop w:val="0"/>
          <w:marBottom w:val="0"/>
          <w:divBdr>
            <w:top w:val="none" w:sz="0" w:space="0" w:color="auto"/>
            <w:left w:val="none" w:sz="0" w:space="0" w:color="auto"/>
            <w:bottom w:val="none" w:sz="0" w:space="0" w:color="auto"/>
            <w:right w:val="none" w:sz="0" w:space="0" w:color="auto"/>
          </w:divBdr>
        </w:div>
        <w:div w:id="534738568">
          <w:marLeft w:val="0"/>
          <w:marRight w:val="0"/>
          <w:marTop w:val="0"/>
          <w:marBottom w:val="0"/>
          <w:divBdr>
            <w:top w:val="none" w:sz="0" w:space="0" w:color="auto"/>
            <w:left w:val="none" w:sz="0" w:space="0" w:color="auto"/>
            <w:bottom w:val="none" w:sz="0" w:space="0" w:color="auto"/>
            <w:right w:val="none" w:sz="0" w:space="0" w:color="auto"/>
          </w:divBdr>
        </w:div>
        <w:div w:id="1791585704">
          <w:marLeft w:val="0"/>
          <w:marRight w:val="0"/>
          <w:marTop w:val="0"/>
          <w:marBottom w:val="0"/>
          <w:divBdr>
            <w:top w:val="none" w:sz="0" w:space="0" w:color="auto"/>
            <w:left w:val="none" w:sz="0" w:space="0" w:color="auto"/>
            <w:bottom w:val="none" w:sz="0" w:space="0" w:color="auto"/>
            <w:right w:val="none" w:sz="0" w:space="0" w:color="auto"/>
          </w:divBdr>
        </w:div>
        <w:div w:id="1852067771">
          <w:marLeft w:val="0"/>
          <w:marRight w:val="0"/>
          <w:marTop w:val="0"/>
          <w:marBottom w:val="0"/>
          <w:divBdr>
            <w:top w:val="none" w:sz="0" w:space="0" w:color="auto"/>
            <w:left w:val="none" w:sz="0" w:space="0" w:color="auto"/>
            <w:bottom w:val="none" w:sz="0" w:space="0" w:color="auto"/>
            <w:right w:val="none" w:sz="0" w:space="0" w:color="auto"/>
          </w:divBdr>
        </w:div>
        <w:div w:id="1513180718">
          <w:marLeft w:val="0"/>
          <w:marRight w:val="0"/>
          <w:marTop w:val="0"/>
          <w:marBottom w:val="0"/>
          <w:divBdr>
            <w:top w:val="none" w:sz="0" w:space="0" w:color="auto"/>
            <w:left w:val="none" w:sz="0" w:space="0" w:color="auto"/>
            <w:bottom w:val="none" w:sz="0" w:space="0" w:color="auto"/>
            <w:right w:val="none" w:sz="0" w:space="0" w:color="auto"/>
          </w:divBdr>
        </w:div>
        <w:div w:id="1533374805">
          <w:marLeft w:val="0"/>
          <w:marRight w:val="0"/>
          <w:marTop w:val="0"/>
          <w:marBottom w:val="0"/>
          <w:divBdr>
            <w:top w:val="none" w:sz="0" w:space="0" w:color="auto"/>
            <w:left w:val="none" w:sz="0" w:space="0" w:color="auto"/>
            <w:bottom w:val="none" w:sz="0" w:space="0" w:color="auto"/>
            <w:right w:val="none" w:sz="0" w:space="0" w:color="auto"/>
          </w:divBdr>
        </w:div>
      </w:divsChild>
    </w:div>
    <w:div w:id="1126040972">
      <w:bodyDiv w:val="1"/>
      <w:marLeft w:val="0"/>
      <w:marRight w:val="0"/>
      <w:marTop w:val="0"/>
      <w:marBottom w:val="0"/>
      <w:divBdr>
        <w:top w:val="none" w:sz="0" w:space="0" w:color="auto"/>
        <w:left w:val="none" w:sz="0" w:space="0" w:color="auto"/>
        <w:bottom w:val="none" w:sz="0" w:space="0" w:color="auto"/>
        <w:right w:val="none" w:sz="0" w:space="0" w:color="auto"/>
      </w:divBdr>
      <w:divsChild>
        <w:div w:id="418019155">
          <w:marLeft w:val="0"/>
          <w:marRight w:val="0"/>
          <w:marTop w:val="0"/>
          <w:marBottom w:val="0"/>
          <w:divBdr>
            <w:top w:val="none" w:sz="0" w:space="0" w:color="auto"/>
            <w:left w:val="none" w:sz="0" w:space="0" w:color="auto"/>
            <w:bottom w:val="none" w:sz="0" w:space="0" w:color="auto"/>
            <w:right w:val="none" w:sz="0" w:space="0" w:color="auto"/>
          </w:divBdr>
        </w:div>
        <w:div w:id="1587613144">
          <w:marLeft w:val="0"/>
          <w:marRight w:val="0"/>
          <w:marTop w:val="0"/>
          <w:marBottom w:val="0"/>
          <w:divBdr>
            <w:top w:val="none" w:sz="0" w:space="0" w:color="auto"/>
            <w:left w:val="none" w:sz="0" w:space="0" w:color="auto"/>
            <w:bottom w:val="none" w:sz="0" w:space="0" w:color="auto"/>
            <w:right w:val="none" w:sz="0" w:space="0" w:color="auto"/>
          </w:divBdr>
        </w:div>
        <w:div w:id="748382697">
          <w:marLeft w:val="0"/>
          <w:marRight w:val="0"/>
          <w:marTop w:val="0"/>
          <w:marBottom w:val="0"/>
          <w:divBdr>
            <w:top w:val="none" w:sz="0" w:space="0" w:color="auto"/>
            <w:left w:val="none" w:sz="0" w:space="0" w:color="auto"/>
            <w:bottom w:val="none" w:sz="0" w:space="0" w:color="auto"/>
            <w:right w:val="none" w:sz="0" w:space="0" w:color="auto"/>
          </w:divBdr>
        </w:div>
        <w:div w:id="903028827">
          <w:marLeft w:val="0"/>
          <w:marRight w:val="0"/>
          <w:marTop w:val="0"/>
          <w:marBottom w:val="0"/>
          <w:divBdr>
            <w:top w:val="none" w:sz="0" w:space="0" w:color="auto"/>
            <w:left w:val="none" w:sz="0" w:space="0" w:color="auto"/>
            <w:bottom w:val="none" w:sz="0" w:space="0" w:color="auto"/>
            <w:right w:val="none" w:sz="0" w:space="0" w:color="auto"/>
          </w:divBdr>
        </w:div>
        <w:div w:id="1535849137">
          <w:marLeft w:val="0"/>
          <w:marRight w:val="0"/>
          <w:marTop w:val="0"/>
          <w:marBottom w:val="0"/>
          <w:divBdr>
            <w:top w:val="none" w:sz="0" w:space="0" w:color="auto"/>
            <w:left w:val="none" w:sz="0" w:space="0" w:color="auto"/>
            <w:bottom w:val="none" w:sz="0" w:space="0" w:color="auto"/>
            <w:right w:val="none" w:sz="0" w:space="0" w:color="auto"/>
          </w:divBdr>
        </w:div>
        <w:div w:id="1502770191">
          <w:marLeft w:val="0"/>
          <w:marRight w:val="0"/>
          <w:marTop w:val="0"/>
          <w:marBottom w:val="0"/>
          <w:divBdr>
            <w:top w:val="none" w:sz="0" w:space="0" w:color="auto"/>
            <w:left w:val="none" w:sz="0" w:space="0" w:color="auto"/>
            <w:bottom w:val="none" w:sz="0" w:space="0" w:color="auto"/>
            <w:right w:val="none" w:sz="0" w:space="0" w:color="auto"/>
          </w:divBdr>
        </w:div>
        <w:div w:id="162480120">
          <w:marLeft w:val="0"/>
          <w:marRight w:val="0"/>
          <w:marTop w:val="0"/>
          <w:marBottom w:val="0"/>
          <w:divBdr>
            <w:top w:val="none" w:sz="0" w:space="0" w:color="auto"/>
            <w:left w:val="none" w:sz="0" w:space="0" w:color="auto"/>
            <w:bottom w:val="none" w:sz="0" w:space="0" w:color="auto"/>
            <w:right w:val="none" w:sz="0" w:space="0" w:color="auto"/>
          </w:divBdr>
        </w:div>
        <w:div w:id="666249577">
          <w:marLeft w:val="0"/>
          <w:marRight w:val="0"/>
          <w:marTop w:val="0"/>
          <w:marBottom w:val="0"/>
          <w:divBdr>
            <w:top w:val="none" w:sz="0" w:space="0" w:color="auto"/>
            <w:left w:val="none" w:sz="0" w:space="0" w:color="auto"/>
            <w:bottom w:val="none" w:sz="0" w:space="0" w:color="auto"/>
            <w:right w:val="none" w:sz="0" w:space="0" w:color="auto"/>
          </w:divBdr>
        </w:div>
        <w:div w:id="1014844080">
          <w:marLeft w:val="0"/>
          <w:marRight w:val="0"/>
          <w:marTop w:val="0"/>
          <w:marBottom w:val="0"/>
          <w:divBdr>
            <w:top w:val="none" w:sz="0" w:space="0" w:color="auto"/>
            <w:left w:val="none" w:sz="0" w:space="0" w:color="auto"/>
            <w:bottom w:val="none" w:sz="0" w:space="0" w:color="auto"/>
            <w:right w:val="none" w:sz="0" w:space="0" w:color="auto"/>
          </w:divBdr>
        </w:div>
        <w:div w:id="1707019953">
          <w:marLeft w:val="0"/>
          <w:marRight w:val="0"/>
          <w:marTop w:val="0"/>
          <w:marBottom w:val="0"/>
          <w:divBdr>
            <w:top w:val="none" w:sz="0" w:space="0" w:color="auto"/>
            <w:left w:val="none" w:sz="0" w:space="0" w:color="auto"/>
            <w:bottom w:val="none" w:sz="0" w:space="0" w:color="auto"/>
            <w:right w:val="none" w:sz="0" w:space="0" w:color="auto"/>
          </w:divBdr>
        </w:div>
        <w:div w:id="909466732">
          <w:marLeft w:val="0"/>
          <w:marRight w:val="0"/>
          <w:marTop w:val="0"/>
          <w:marBottom w:val="0"/>
          <w:divBdr>
            <w:top w:val="none" w:sz="0" w:space="0" w:color="auto"/>
            <w:left w:val="none" w:sz="0" w:space="0" w:color="auto"/>
            <w:bottom w:val="none" w:sz="0" w:space="0" w:color="auto"/>
            <w:right w:val="none" w:sz="0" w:space="0" w:color="auto"/>
          </w:divBdr>
        </w:div>
        <w:div w:id="1200121548">
          <w:marLeft w:val="0"/>
          <w:marRight w:val="0"/>
          <w:marTop w:val="0"/>
          <w:marBottom w:val="0"/>
          <w:divBdr>
            <w:top w:val="none" w:sz="0" w:space="0" w:color="auto"/>
            <w:left w:val="none" w:sz="0" w:space="0" w:color="auto"/>
            <w:bottom w:val="none" w:sz="0" w:space="0" w:color="auto"/>
            <w:right w:val="none" w:sz="0" w:space="0" w:color="auto"/>
          </w:divBdr>
        </w:div>
        <w:div w:id="1030184377">
          <w:marLeft w:val="0"/>
          <w:marRight w:val="0"/>
          <w:marTop w:val="0"/>
          <w:marBottom w:val="0"/>
          <w:divBdr>
            <w:top w:val="none" w:sz="0" w:space="0" w:color="auto"/>
            <w:left w:val="none" w:sz="0" w:space="0" w:color="auto"/>
            <w:bottom w:val="none" w:sz="0" w:space="0" w:color="auto"/>
            <w:right w:val="none" w:sz="0" w:space="0" w:color="auto"/>
          </w:divBdr>
        </w:div>
        <w:div w:id="404303627">
          <w:marLeft w:val="0"/>
          <w:marRight w:val="0"/>
          <w:marTop w:val="0"/>
          <w:marBottom w:val="0"/>
          <w:divBdr>
            <w:top w:val="none" w:sz="0" w:space="0" w:color="auto"/>
            <w:left w:val="none" w:sz="0" w:space="0" w:color="auto"/>
            <w:bottom w:val="none" w:sz="0" w:space="0" w:color="auto"/>
            <w:right w:val="none" w:sz="0" w:space="0" w:color="auto"/>
          </w:divBdr>
        </w:div>
        <w:div w:id="1395202368">
          <w:marLeft w:val="0"/>
          <w:marRight w:val="0"/>
          <w:marTop w:val="0"/>
          <w:marBottom w:val="0"/>
          <w:divBdr>
            <w:top w:val="none" w:sz="0" w:space="0" w:color="auto"/>
            <w:left w:val="none" w:sz="0" w:space="0" w:color="auto"/>
            <w:bottom w:val="none" w:sz="0" w:space="0" w:color="auto"/>
            <w:right w:val="none" w:sz="0" w:space="0" w:color="auto"/>
          </w:divBdr>
        </w:div>
        <w:div w:id="890918689">
          <w:marLeft w:val="0"/>
          <w:marRight w:val="0"/>
          <w:marTop w:val="0"/>
          <w:marBottom w:val="0"/>
          <w:divBdr>
            <w:top w:val="none" w:sz="0" w:space="0" w:color="auto"/>
            <w:left w:val="none" w:sz="0" w:space="0" w:color="auto"/>
            <w:bottom w:val="none" w:sz="0" w:space="0" w:color="auto"/>
            <w:right w:val="none" w:sz="0" w:space="0" w:color="auto"/>
          </w:divBdr>
        </w:div>
        <w:div w:id="785467693">
          <w:marLeft w:val="0"/>
          <w:marRight w:val="0"/>
          <w:marTop w:val="0"/>
          <w:marBottom w:val="0"/>
          <w:divBdr>
            <w:top w:val="none" w:sz="0" w:space="0" w:color="auto"/>
            <w:left w:val="none" w:sz="0" w:space="0" w:color="auto"/>
            <w:bottom w:val="none" w:sz="0" w:space="0" w:color="auto"/>
            <w:right w:val="none" w:sz="0" w:space="0" w:color="auto"/>
          </w:divBdr>
        </w:div>
        <w:div w:id="1691443270">
          <w:marLeft w:val="0"/>
          <w:marRight w:val="0"/>
          <w:marTop w:val="0"/>
          <w:marBottom w:val="0"/>
          <w:divBdr>
            <w:top w:val="none" w:sz="0" w:space="0" w:color="auto"/>
            <w:left w:val="none" w:sz="0" w:space="0" w:color="auto"/>
            <w:bottom w:val="none" w:sz="0" w:space="0" w:color="auto"/>
            <w:right w:val="none" w:sz="0" w:space="0" w:color="auto"/>
          </w:divBdr>
        </w:div>
        <w:div w:id="2033801789">
          <w:marLeft w:val="0"/>
          <w:marRight w:val="0"/>
          <w:marTop w:val="0"/>
          <w:marBottom w:val="0"/>
          <w:divBdr>
            <w:top w:val="none" w:sz="0" w:space="0" w:color="auto"/>
            <w:left w:val="none" w:sz="0" w:space="0" w:color="auto"/>
            <w:bottom w:val="none" w:sz="0" w:space="0" w:color="auto"/>
            <w:right w:val="none" w:sz="0" w:space="0" w:color="auto"/>
          </w:divBdr>
        </w:div>
        <w:div w:id="2023317297">
          <w:marLeft w:val="0"/>
          <w:marRight w:val="0"/>
          <w:marTop w:val="0"/>
          <w:marBottom w:val="0"/>
          <w:divBdr>
            <w:top w:val="none" w:sz="0" w:space="0" w:color="auto"/>
            <w:left w:val="none" w:sz="0" w:space="0" w:color="auto"/>
            <w:bottom w:val="none" w:sz="0" w:space="0" w:color="auto"/>
            <w:right w:val="none" w:sz="0" w:space="0" w:color="auto"/>
          </w:divBdr>
        </w:div>
        <w:div w:id="1939291497">
          <w:marLeft w:val="0"/>
          <w:marRight w:val="0"/>
          <w:marTop w:val="0"/>
          <w:marBottom w:val="0"/>
          <w:divBdr>
            <w:top w:val="none" w:sz="0" w:space="0" w:color="auto"/>
            <w:left w:val="none" w:sz="0" w:space="0" w:color="auto"/>
            <w:bottom w:val="none" w:sz="0" w:space="0" w:color="auto"/>
            <w:right w:val="none" w:sz="0" w:space="0" w:color="auto"/>
          </w:divBdr>
        </w:div>
        <w:div w:id="2042590299">
          <w:marLeft w:val="0"/>
          <w:marRight w:val="0"/>
          <w:marTop w:val="0"/>
          <w:marBottom w:val="0"/>
          <w:divBdr>
            <w:top w:val="none" w:sz="0" w:space="0" w:color="auto"/>
            <w:left w:val="none" w:sz="0" w:space="0" w:color="auto"/>
            <w:bottom w:val="none" w:sz="0" w:space="0" w:color="auto"/>
            <w:right w:val="none" w:sz="0" w:space="0" w:color="auto"/>
          </w:divBdr>
        </w:div>
        <w:div w:id="1729915199">
          <w:marLeft w:val="0"/>
          <w:marRight w:val="0"/>
          <w:marTop w:val="0"/>
          <w:marBottom w:val="0"/>
          <w:divBdr>
            <w:top w:val="none" w:sz="0" w:space="0" w:color="auto"/>
            <w:left w:val="none" w:sz="0" w:space="0" w:color="auto"/>
            <w:bottom w:val="none" w:sz="0" w:space="0" w:color="auto"/>
            <w:right w:val="none" w:sz="0" w:space="0" w:color="auto"/>
          </w:divBdr>
        </w:div>
        <w:div w:id="1228689123">
          <w:marLeft w:val="0"/>
          <w:marRight w:val="0"/>
          <w:marTop w:val="0"/>
          <w:marBottom w:val="0"/>
          <w:divBdr>
            <w:top w:val="none" w:sz="0" w:space="0" w:color="auto"/>
            <w:left w:val="none" w:sz="0" w:space="0" w:color="auto"/>
            <w:bottom w:val="none" w:sz="0" w:space="0" w:color="auto"/>
            <w:right w:val="none" w:sz="0" w:space="0" w:color="auto"/>
          </w:divBdr>
        </w:div>
        <w:div w:id="43336022">
          <w:marLeft w:val="0"/>
          <w:marRight w:val="0"/>
          <w:marTop w:val="0"/>
          <w:marBottom w:val="0"/>
          <w:divBdr>
            <w:top w:val="none" w:sz="0" w:space="0" w:color="auto"/>
            <w:left w:val="none" w:sz="0" w:space="0" w:color="auto"/>
            <w:bottom w:val="none" w:sz="0" w:space="0" w:color="auto"/>
            <w:right w:val="none" w:sz="0" w:space="0" w:color="auto"/>
          </w:divBdr>
        </w:div>
        <w:div w:id="432168454">
          <w:marLeft w:val="0"/>
          <w:marRight w:val="0"/>
          <w:marTop w:val="0"/>
          <w:marBottom w:val="0"/>
          <w:divBdr>
            <w:top w:val="none" w:sz="0" w:space="0" w:color="auto"/>
            <w:left w:val="none" w:sz="0" w:space="0" w:color="auto"/>
            <w:bottom w:val="none" w:sz="0" w:space="0" w:color="auto"/>
            <w:right w:val="none" w:sz="0" w:space="0" w:color="auto"/>
          </w:divBdr>
          <w:divsChild>
            <w:div w:id="745343703">
              <w:marLeft w:val="0"/>
              <w:marRight w:val="0"/>
              <w:marTop w:val="0"/>
              <w:marBottom w:val="0"/>
              <w:divBdr>
                <w:top w:val="none" w:sz="0" w:space="0" w:color="auto"/>
                <w:left w:val="none" w:sz="0" w:space="0" w:color="auto"/>
                <w:bottom w:val="none" w:sz="0" w:space="0" w:color="auto"/>
                <w:right w:val="none" w:sz="0" w:space="0" w:color="auto"/>
              </w:divBdr>
            </w:div>
            <w:div w:id="1485395602">
              <w:marLeft w:val="0"/>
              <w:marRight w:val="0"/>
              <w:marTop w:val="0"/>
              <w:marBottom w:val="0"/>
              <w:divBdr>
                <w:top w:val="none" w:sz="0" w:space="0" w:color="auto"/>
                <w:left w:val="none" w:sz="0" w:space="0" w:color="auto"/>
                <w:bottom w:val="none" w:sz="0" w:space="0" w:color="auto"/>
                <w:right w:val="none" w:sz="0" w:space="0" w:color="auto"/>
              </w:divBdr>
            </w:div>
            <w:div w:id="1461656131">
              <w:marLeft w:val="0"/>
              <w:marRight w:val="0"/>
              <w:marTop w:val="0"/>
              <w:marBottom w:val="0"/>
              <w:divBdr>
                <w:top w:val="none" w:sz="0" w:space="0" w:color="auto"/>
                <w:left w:val="none" w:sz="0" w:space="0" w:color="auto"/>
                <w:bottom w:val="none" w:sz="0" w:space="0" w:color="auto"/>
                <w:right w:val="none" w:sz="0" w:space="0" w:color="auto"/>
              </w:divBdr>
            </w:div>
          </w:divsChild>
        </w:div>
        <w:div w:id="769273583">
          <w:marLeft w:val="0"/>
          <w:marRight w:val="0"/>
          <w:marTop w:val="0"/>
          <w:marBottom w:val="0"/>
          <w:divBdr>
            <w:top w:val="none" w:sz="0" w:space="0" w:color="auto"/>
            <w:left w:val="none" w:sz="0" w:space="0" w:color="auto"/>
            <w:bottom w:val="none" w:sz="0" w:space="0" w:color="auto"/>
            <w:right w:val="none" w:sz="0" w:space="0" w:color="auto"/>
          </w:divBdr>
        </w:div>
        <w:div w:id="468591659">
          <w:marLeft w:val="0"/>
          <w:marRight w:val="0"/>
          <w:marTop w:val="0"/>
          <w:marBottom w:val="0"/>
          <w:divBdr>
            <w:top w:val="none" w:sz="0" w:space="0" w:color="auto"/>
            <w:left w:val="none" w:sz="0" w:space="0" w:color="auto"/>
            <w:bottom w:val="none" w:sz="0" w:space="0" w:color="auto"/>
            <w:right w:val="none" w:sz="0" w:space="0" w:color="auto"/>
          </w:divBdr>
        </w:div>
        <w:div w:id="627510811">
          <w:marLeft w:val="0"/>
          <w:marRight w:val="0"/>
          <w:marTop w:val="0"/>
          <w:marBottom w:val="0"/>
          <w:divBdr>
            <w:top w:val="none" w:sz="0" w:space="0" w:color="auto"/>
            <w:left w:val="none" w:sz="0" w:space="0" w:color="auto"/>
            <w:bottom w:val="none" w:sz="0" w:space="0" w:color="auto"/>
            <w:right w:val="none" w:sz="0" w:space="0" w:color="auto"/>
          </w:divBdr>
        </w:div>
        <w:div w:id="759763756">
          <w:marLeft w:val="0"/>
          <w:marRight w:val="0"/>
          <w:marTop w:val="0"/>
          <w:marBottom w:val="0"/>
          <w:divBdr>
            <w:top w:val="none" w:sz="0" w:space="0" w:color="auto"/>
            <w:left w:val="none" w:sz="0" w:space="0" w:color="auto"/>
            <w:bottom w:val="none" w:sz="0" w:space="0" w:color="auto"/>
            <w:right w:val="none" w:sz="0" w:space="0" w:color="auto"/>
          </w:divBdr>
        </w:div>
        <w:div w:id="314258013">
          <w:marLeft w:val="0"/>
          <w:marRight w:val="0"/>
          <w:marTop w:val="0"/>
          <w:marBottom w:val="0"/>
          <w:divBdr>
            <w:top w:val="none" w:sz="0" w:space="0" w:color="auto"/>
            <w:left w:val="none" w:sz="0" w:space="0" w:color="auto"/>
            <w:bottom w:val="none" w:sz="0" w:space="0" w:color="auto"/>
            <w:right w:val="none" w:sz="0" w:space="0" w:color="auto"/>
          </w:divBdr>
        </w:div>
        <w:div w:id="1138760856">
          <w:marLeft w:val="0"/>
          <w:marRight w:val="0"/>
          <w:marTop w:val="0"/>
          <w:marBottom w:val="0"/>
          <w:divBdr>
            <w:top w:val="none" w:sz="0" w:space="0" w:color="auto"/>
            <w:left w:val="none" w:sz="0" w:space="0" w:color="auto"/>
            <w:bottom w:val="none" w:sz="0" w:space="0" w:color="auto"/>
            <w:right w:val="none" w:sz="0" w:space="0" w:color="auto"/>
          </w:divBdr>
        </w:div>
        <w:div w:id="13267933">
          <w:marLeft w:val="0"/>
          <w:marRight w:val="0"/>
          <w:marTop w:val="0"/>
          <w:marBottom w:val="0"/>
          <w:divBdr>
            <w:top w:val="none" w:sz="0" w:space="0" w:color="auto"/>
            <w:left w:val="none" w:sz="0" w:space="0" w:color="auto"/>
            <w:bottom w:val="none" w:sz="0" w:space="0" w:color="auto"/>
            <w:right w:val="none" w:sz="0" w:space="0" w:color="auto"/>
          </w:divBdr>
        </w:div>
        <w:div w:id="101195200">
          <w:marLeft w:val="0"/>
          <w:marRight w:val="0"/>
          <w:marTop w:val="0"/>
          <w:marBottom w:val="0"/>
          <w:divBdr>
            <w:top w:val="none" w:sz="0" w:space="0" w:color="auto"/>
            <w:left w:val="none" w:sz="0" w:space="0" w:color="auto"/>
            <w:bottom w:val="none" w:sz="0" w:space="0" w:color="auto"/>
            <w:right w:val="none" w:sz="0" w:space="0" w:color="auto"/>
          </w:divBdr>
        </w:div>
        <w:div w:id="1380322338">
          <w:marLeft w:val="0"/>
          <w:marRight w:val="0"/>
          <w:marTop w:val="0"/>
          <w:marBottom w:val="0"/>
          <w:divBdr>
            <w:top w:val="none" w:sz="0" w:space="0" w:color="auto"/>
            <w:left w:val="none" w:sz="0" w:space="0" w:color="auto"/>
            <w:bottom w:val="none" w:sz="0" w:space="0" w:color="auto"/>
            <w:right w:val="none" w:sz="0" w:space="0" w:color="auto"/>
          </w:divBdr>
        </w:div>
        <w:div w:id="280041563">
          <w:marLeft w:val="0"/>
          <w:marRight w:val="0"/>
          <w:marTop w:val="0"/>
          <w:marBottom w:val="0"/>
          <w:divBdr>
            <w:top w:val="none" w:sz="0" w:space="0" w:color="auto"/>
            <w:left w:val="none" w:sz="0" w:space="0" w:color="auto"/>
            <w:bottom w:val="none" w:sz="0" w:space="0" w:color="auto"/>
            <w:right w:val="none" w:sz="0" w:space="0" w:color="auto"/>
          </w:divBdr>
        </w:div>
        <w:div w:id="1759212478">
          <w:marLeft w:val="0"/>
          <w:marRight w:val="0"/>
          <w:marTop w:val="0"/>
          <w:marBottom w:val="0"/>
          <w:divBdr>
            <w:top w:val="none" w:sz="0" w:space="0" w:color="auto"/>
            <w:left w:val="none" w:sz="0" w:space="0" w:color="auto"/>
            <w:bottom w:val="none" w:sz="0" w:space="0" w:color="auto"/>
            <w:right w:val="none" w:sz="0" w:space="0" w:color="auto"/>
          </w:divBdr>
        </w:div>
        <w:div w:id="1656371789">
          <w:marLeft w:val="0"/>
          <w:marRight w:val="0"/>
          <w:marTop w:val="0"/>
          <w:marBottom w:val="0"/>
          <w:divBdr>
            <w:top w:val="none" w:sz="0" w:space="0" w:color="auto"/>
            <w:left w:val="none" w:sz="0" w:space="0" w:color="auto"/>
            <w:bottom w:val="none" w:sz="0" w:space="0" w:color="auto"/>
            <w:right w:val="none" w:sz="0" w:space="0" w:color="auto"/>
          </w:divBdr>
        </w:div>
        <w:div w:id="645008925">
          <w:marLeft w:val="0"/>
          <w:marRight w:val="0"/>
          <w:marTop w:val="0"/>
          <w:marBottom w:val="0"/>
          <w:divBdr>
            <w:top w:val="none" w:sz="0" w:space="0" w:color="auto"/>
            <w:left w:val="none" w:sz="0" w:space="0" w:color="auto"/>
            <w:bottom w:val="none" w:sz="0" w:space="0" w:color="auto"/>
            <w:right w:val="none" w:sz="0" w:space="0" w:color="auto"/>
          </w:divBdr>
        </w:div>
        <w:div w:id="2088113129">
          <w:marLeft w:val="0"/>
          <w:marRight w:val="0"/>
          <w:marTop w:val="0"/>
          <w:marBottom w:val="0"/>
          <w:divBdr>
            <w:top w:val="none" w:sz="0" w:space="0" w:color="auto"/>
            <w:left w:val="none" w:sz="0" w:space="0" w:color="auto"/>
            <w:bottom w:val="none" w:sz="0" w:space="0" w:color="auto"/>
            <w:right w:val="none" w:sz="0" w:space="0" w:color="auto"/>
          </w:divBdr>
        </w:div>
        <w:div w:id="1529489749">
          <w:marLeft w:val="0"/>
          <w:marRight w:val="0"/>
          <w:marTop w:val="0"/>
          <w:marBottom w:val="0"/>
          <w:divBdr>
            <w:top w:val="none" w:sz="0" w:space="0" w:color="auto"/>
            <w:left w:val="none" w:sz="0" w:space="0" w:color="auto"/>
            <w:bottom w:val="none" w:sz="0" w:space="0" w:color="auto"/>
            <w:right w:val="none" w:sz="0" w:space="0" w:color="auto"/>
          </w:divBdr>
        </w:div>
        <w:div w:id="725690048">
          <w:marLeft w:val="0"/>
          <w:marRight w:val="0"/>
          <w:marTop w:val="0"/>
          <w:marBottom w:val="0"/>
          <w:divBdr>
            <w:top w:val="none" w:sz="0" w:space="0" w:color="auto"/>
            <w:left w:val="none" w:sz="0" w:space="0" w:color="auto"/>
            <w:bottom w:val="none" w:sz="0" w:space="0" w:color="auto"/>
            <w:right w:val="none" w:sz="0" w:space="0" w:color="auto"/>
          </w:divBdr>
        </w:div>
        <w:div w:id="381832933">
          <w:marLeft w:val="0"/>
          <w:marRight w:val="0"/>
          <w:marTop w:val="0"/>
          <w:marBottom w:val="0"/>
          <w:divBdr>
            <w:top w:val="none" w:sz="0" w:space="0" w:color="auto"/>
            <w:left w:val="none" w:sz="0" w:space="0" w:color="auto"/>
            <w:bottom w:val="none" w:sz="0" w:space="0" w:color="auto"/>
            <w:right w:val="none" w:sz="0" w:space="0" w:color="auto"/>
          </w:divBdr>
        </w:div>
      </w:divsChild>
    </w:div>
    <w:div w:id="171410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4C387-E895-41D3-8F1C-86AF954FC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Fitsell</dc:creator>
  <cp:lastModifiedBy>Ian Kitchingman</cp:lastModifiedBy>
  <cp:revision>2</cp:revision>
  <cp:lastPrinted>2019-05-07T14:39:00Z</cp:lastPrinted>
  <dcterms:created xsi:type="dcterms:W3CDTF">2020-05-28T10:44:00Z</dcterms:created>
  <dcterms:modified xsi:type="dcterms:W3CDTF">2020-05-28T10:44:00Z</dcterms:modified>
</cp:coreProperties>
</file>